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A1A1" w14:textId="2829F9C2" w:rsidR="00A05F55" w:rsidRPr="00A05F55" w:rsidRDefault="00A05F55" w:rsidP="00352DE5">
      <w:pPr>
        <w:rPr>
          <w:rFonts w:ascii="Arial" w:hAnsi="Arial" w:cs="Arial"/>
          <w:b/>
          <w:bCs/>
          <w:sz w:val="20"/>
          <w:szCs w:val="20"/>
        </w:rPr>
      </w:pPr>
      <w:r w:rsidRPr="00A05F55">
        <w:rPr>
          <w:rFonts w:ascii="Arial" w:hAnsi="Arial" w:cs="Arial"/>
          <w:b/>
          <w:bCs/>
          <w:sz w:val="20"/>
          <w:szCs w:val="20"/>
        </w:rPr>
        <w:t>FTA REQUIRED CLAUSES</w:t>
      </w:r>
    </w:p>
    <w:p w14:paraId="66A617C2" w14:textId="77777777" w:rsidR="00A05F55" w:rsidRPr="00A05F55" w:rsidRDefault="00A05F55" w:rsidP="00A05F55">
      <w:pPr>
        <w:spacing w:after="0"/>
        <w:rPr>
          <w:rFonts w:ascii="Arial" w:hAnsi="Arial" w:cs="Arial"/>
          <w:b/>
          <w:bCs/>
          <w:sz w:val="20"/>
          <w:szCs w:val="20"/>
        </w:rPr>
      </w:pPr>
    </w:p>
    <w:p w14:paraId="082ED4FD" w14:textId="43170EF8" w:rsidR="00352DE5" w:rsidRPr="008F4A3C" w:rsidRDefault="00352DE5" w:rsidP="00352DE5">
      <w:pPr>
        <w:rPr>
          <w:rFonts w:ascii="Arial" w:hAnsi="Arial" w:cs="Arial"/>
          <w:sz w:val="20"/>
          <w:szCs w:val="20"/>
          <w:u w:val="single"/>
        </w:rPr>
      </w:pPr>
      <w:r w:rsidRPr="00D42CBE">
        <w:rPr>
          <w:rFonts w:ascii="Arial" w:hAnsi="Arial" w:cs="Arial"/>
          <w:b/>
          <w:bCs/>
          <w:sz w:val="20"/>
          <w:szCs w:val="20"/>
        </w:rPr>
        <w:t xml:space="preserve">1. </w:t>
      </w:r>
      <w:r w:rsidRPr="008F4A3C">
        <w:rPr>
          <w:rFonts w:ascii="Arial" w:hAnsi="Arial" w:cs="Arial"/>
          <w:b/>
          <w:bCs/>
          <w:sz w:val="20"/>
          <w:szCs w:val="20"/>
          <w:u w:val="single"/>
        </w:rPr>
        <w:t xml:space="preserve">NO GOVERNMENT OBLIGATION TO THIRD PARTIES </w:t>
      </w:r>
    </w:p>
    <w:p w14:paraId="07ADAFED" w14:textId="77777777" w:rsidR="00352DE5" w:rsidRPr="00A05F55" w:rsidRDefault="00352DE5" w:rsidP="00352DE5">
      <w:pPr>
        <w:rPr>
          <w:rFonts w:ascii="Arial" w:hAnsi="Arial" w:cs="Arial"/>
          <w:sz w:val="20"/>
          <w:szCs w:val="20"/>
        </w:rPr>
      </w:pPr>
      <w:r w:rsidRPr="00A05F55">
        <w:rPr>
          <w:rFonts w:ascii="Arial" w:hAnsi="Arial" w:cs="Arial"/>
          <w:b/>
          <w:bCs/>
          <w:sz w:val="20"/>
          <w:szCs w:val="20"/>
        </w:rPr>
        <w:t xml:space="preserve">No Obligation by the Federal Government. </w:t>
      </w:r>
    </w:p>
    <w:p w14:paraId="2D42CB8D"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(1) The Purchaser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 </w:t>
      </w:r>
    </w:p>
    <w:p w14:paraId="7E51EE10" w14:textId="308771DA" w:rsidR="00A05F55" w:rsidRPr="00A05F55" w:rsidRDefault="00352DE5" w:rsidP="00352DE5">
      <w:pPr>
        <w:rPr>
          <w:rFonts w:ascii="Arial" w:hAnsi="Arial" w:cs="Arial"/>
          <w:sz w:val="20"/>
          <w:szCs w:val="20"/>
        </w:rPr>
      </w:pPr>
      <w:r w:rsidRPr="00A05F55">
        <w:rPr>
          <w:rFonts w:ascii="Arial" w:hAnsi="Arial" w:cs="Arial"/>
          <w:sz w:val="20"/>
          <w:szCs w:val="20"/>
        </w:rPr>
        <w:t xml:space="preserve">(2) The Contractor agrees to include the above clause in each subcontract financed in whole or in part with Federal assistance provided by FTA. It is further agreed that the clause shall not be modified, except to identify the subcontractor who will be subject to its provisions. </w:t>
      </w:r>
    </w:p>
    <w:p w14:paraId="2D6D8540" w14:textId="04E213C8" w:rsidR="00352DE5" w:rsidRPr="00A05F55" w:rsidRDefault="00352DE5" w:rsidP="00D42CBE">
      <w:pPr>
        <w:spacing w:before="240"/>
        <w:rPr>
          <w:rFonts w:ascii="Arial" w:hAnsi="Arial" w:cs="Arial"/>
          <w:sz w:val="20"/>
          <w:szCs w:val="20"/>
        </w:rPr>
      </w:pPr>
      <w:r w:rsidRPr="00D42CBE">
        <w:rPr>
          <w:rFonts w:ascii="Arial" w:hAnsi="Arial" w:cs="Arial"/>
          <w:b/>
          <w:bCs/>
          <w:sz w:val="20"/>
          <w:szCs w:val="20"/>
        </w:rPr>
        <w:t xml:space="preserve">2. </w:t>
      </w:r>
      <w:r w:rsidRPr="008F4A3C">
        <w:rPr>
          <w:rFonts w:ascii="Arial" w:hAnsi="Arial" w:cs="Arial"/>
          <w:b/>
          <w:bCs/>
          <w:sz w:val="20"/>
          <w:szCs w:val="20"/>
          <w:u w:val="single"/>
        </w:rPr>
        <w:t>PROGRAM FRAUD AND FALSE OR FRAUDULENT STATEMENTS AND RELATED ACTS</w:t>
      </w:r>
      <w:r w:rsidRPr="00A05F55">
        <w:rPr>
          <w:rFonts w:ascii="Arial" w:hAnsi="Arial" w:cs="Arial"/>
          <w:b/>
          <w:bCs/>
          <w:sz w:val="20"/>
          <w:szCs w:val="20"/>
        </w:rPr>
        <w:t xml:space="preserve"> </w:t>
      </w:r>
      <w:r w:rsidR="003A7D61" w:rsidRPr="00A05F55">
        <w:rPr>
          <w:rFonts w:ascii="Arial" w:hAnsi="Arial" w:cs="Arial"/>
          <w:sz w:val="20"/>
          <w:szCs w:val="20"/>
        </w:rPr>
        <w:t xml:space="preserve"> </w:t>
      </w:r>
      <w:r w:rsidRPr="00A05F55">
        <w:rPr>
          <w:rFonts w:ascii="Arial" w:hAnsi="Arial" w:cs="Arial"/>
          <w:sz w:val="20"/>
          <w:szCs w:val="20"/>
        </w:rPr>
        <w:t>31 U.S.C. 3801 et seq./49 CFR Part 31</w:t>
      </w:r>
      <w:r w:rsidR="00C55079" w:rsidRPr="00A05F55">
        <w:rPr>
          <w:rFonts w:ascii="Arial" w:hAnsi="Arial" w:cs="Arial"/>
          <w:sz w:val="20"/>
          <w:szCs w:val="20"/>
        </w:rPr>
        <w:t xml:space="preserve">/18 </w:t>
      </w:r>
      <w:r w:rsidRPr="00A05F55">
        <w:rPr>
          <w:rFonts w:ascii="Arial" w:hAnsi="Arial" w:cs="Arial"/>
          <w:sz w:val="20"/>
          <w:szCs w:val="20"/>
        </w:rPr>
        <w:t xml:space="preserve">U.S.C. 1001/49 U.S.C. </w:t>
      </w:r>
      <w:r w:rsidR="00C55079" w:rsidRPr="00A05F55">
        <w:rPr>
          <w:rFonts w:ascii="Arial" w:hAnsi="Arial" w:cs="Arial"/>
          <w:sz w:val="20"/>
          <w:szCs w:val="20"/>
        </w:rPr>
        <w:t>5323</w:t>
      </w:r>
      <w:r w:rsidRPr="00A05F55">
        <w:rPr>
          <w:rFonts w:ascii="Arial" w:hAnsi="Arial" w:cs="Arial"/>
          <w:sz w:val="20"/>
          <w:szCs w:val="20"/>
        </w:rPr>
        <w:t xml:space="preserve"> </w:t>
      </w:r>
      <w:r w:rsidR="00C55079" w:rsidRPr="00A05F55">
        <w:rPr>
          <w:rFonts w:ascii="Arial" w:hAnsi="Arial" w:cs="Arial"/>
          <w:sz w:val="20"/>
          <w:szCs w:val="20"/>
        </w:rPr>
        <w:t>49 U.S.C. § 5323(I)(1)</w:t>
      </w:r>
    </w:p>
    <w:p w14:paraId="5D9DACCF"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(1) The Contractor acknowledges that the provisions of the Program Fraud Civil Remedies Act of 1986, as amended, 31 U.S.C. § 3801 et seq. and U.S. DOT regulations, "Program Fraud Civil Remedies," 49 C.F.R. Part 31, apply to its actions pertaining to this Project. Upon execution of the underlying contract, the Contractor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Contractor further acknowledges that if it makes, or causes to be made, a false, fictitious, or fraudulent claim, statement, submission, or certification, the Federal Government reserves the right to impose the penalties of the Program Fraud Civil Remedies Act of 1986 on the Contractor to the extent the Federal Government deems appropriate. </w:t>
      </w:r>
    </w:p>
    <w:p w14:paraId="04FB62C3" w14:textId="308224BE" w:rsidR="00352DE5" w:rsidRPr="00A05F55" w:rsidRDefault="00352DE5" w:rsidP="00352DE5">
      <w:pPr>
        <w:rPr>
          <w:rFonts w:ascii="Arial" w:hAnsi="Arial" w:cs="Arial"/>
          <w:sz w:val="20"/>
          <w:szCs w:val="20"/>
        </w:rPr>
      </w:pPr>
      <w:r w:rsidRPr="00A05F55">
        <w:rPr>
          <w:rFonts w:ascii="Arial" w:hAnsi="Arial" w:cs="Arial"/>
          <w:sz w:val="20"/>
          <w:szCs w:val="20"/>
        </w:rPr>
        <w:t xml:space="preserve">(2) The Contractor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w:t>
      </w:r>
      <w:r w:rsidR="00897B67" w:rsidRPr="00A05F55">
        <w:rPr>
          <w:rFonts w:ascii="Arial" w:hAnsi="Arial" w:cs="Arial"/>
          <w:sz w:val="20"/>
          <w:szCs w:val="20"/>
        </w:rPr>
        <w:t>chapter</w:t>
      </w:r>
      <w:r w:rsidRPr="00A05F55">
        <w:rPr>
          <w:rFonts w:ascii="Arial" w:hAnsi="Arial" w:cs="Arial"/>
          <w:sz w:val="20"/>
          <w:szCs w:val="20"/>
        </w:rPr>
        <w:t xml:space="preserve"> 53, the Government reserves the right to impose the penalties of 18 U.S.C. § 1001 and 49 U.S.C. § 53</w:t>
      </w:r>
      <w:r w:rsidR="00897B67" w:rsidRPr="00A05F55">
        <w:rPr>
          <w:rFonts w:ascii="Arial" w:hAnsi="Arial" w:cs="Arial"/>
          <w:sz w:val="20"/>
          <w:szCs w:val="20"/>
        </w:rPr>
        <w:t>23</w:t>
      </w:r>
      <w:r w:rsidRPr="00A05F55">
        <w:rPr>
          <w:rFonts w:ascii="Arial" w:hAnsi="Arial" w:cs="Arial"/>
          <w:sz w:val="20"/>
          <w:szCs w:val="20"/>
        </w:rPr>
        <w:t>(</w:t>
      </w:r>
      <w:r w:rsidR="00897B67" w:rsidRPr="00A05F55">
        <w:rPr>
          <w:rFonts w:ascii="Arial" w:hAnsi="Arial" w:cs="Arial"/>
          <w:sz w:val="20"/>
          <w:szCs w:val="20"/>
        </w:rPr>
        <w:t>I</w:t>
      </w:r>
      <w:r w:rsidRPr="00A05F55">
        <w:rPr>
          <w:rFonts w:ascii="Arial" w:hAnsi="Arial" w:cs="Arial"/>
          <w:sz w:val="20"/>
          <w:szCs w:val="20"/>
        </w:rPr>
        <w:t xml:space="preserve">) on the Contractor, to the extent the Federal Government deems appropriate. </w:t>
      </w:r>
    </w:p>
    <w:p w14:paraId="54214EDE" w14:textId="752F18E1" w:rsidR="00774AE2" w:rsidRPr="00D42CBE" w:rsidRDefault="00352DE5" w:rsidP="00352DE5">
      <w:pPr>
        <w:rPr>
          <w:rFonts w:ascii="Arial" w:hAnsi="Arial" w:cs="Arial"/>
          <w:sz w:val="20"/>
          <w:szCs w:val="20"/>
        </w:rPr>
      </w:pPr>
      <w:r w:rsidRPr="00A05F55">
        <w:rPr>
          <w:rFonts w:ascii="Arial" w:hAnsi="Arial" w:cs="Arial"/>
          <w:sz w:val="20"/>
          <w:szCs w:val="20"/>
        </w:rPr>
        <w:t xml:space="preserve">(3) The Contractor agrees to include the above two clauses in each subcontract financed in whole or in part with Federal assistance provided by FTA. It is further agreed that the clauses shall not be modified, except to identify the subcontractor who will be subject to the provisions. </w:t>
      </w:r>
    </w:p>
    <w:p w14:paraId="1CDB80A1" w14:textId="52A8F928" w:rsidR="00352DE5" w:rsidRPr="00A05F55" w:rsidRDefault="00352DE5" w:rsidP="00D42CBE">
      <w:pPr>
        <w:spacing w:before="240"/>
        <w:rPr>
          <w:rFonts w:ascii="Arial" w:hAnsi="Arial" w:cs="Arial"/>
          <w:sz w:val="20"/>
          <w:szCs w:val="20"/>
        </w:rPr>
      </w:pPr>
      <w:r w:rsidRPr="00D42CBE">
        <w:rPr>
          <w:rFonts w:ascii="Arial" w:hAnsi="Arial" w:cs="Arial"/>
          <w:b/>
          <w:bCs/>
          <w:sz w:val="20"/>
          <w:szCs w:val="20"/>
        </w:rPr>
        <w:t xml:space="preserve">3. </w:t>
      </w:r>
      <w:r w:rsidRPr="00D42CBE">
        <w:rPr>
          <w:rFonts w:ascii="Arial" w:hAnsi="Arial" w:cs="Arial"/>
          <w:b/>
          <w:bCs/>
          <w:sz w:val="20"/>
          <w:szCs w:val="20"/>
          <w:u w:val="single"/>
        </w:rPr>
        <w:t>ACCESS TO RECORDS AND REPORTS</w:t>
      </w:r>
      <w:r w:rsidRPr="00A05F55">
        <w:rPr>
          <w:rFonts w:ascii="Arial" w:hAnsi="Arial" w:cs="Arial"/>
          <w:b/>
          <w:bCs/>
          <w:sz w:val="20"/>
          <w:szCs w:val="20"/>
        </w:rPr>
        <w:t xml:space="preserve"> </w:t>
      </w:r>
      <w:r w:rsidRPr="00A05F55">
        <w:rPr>
          <w:rFonts w:ascii="Arial" w:hAnsi="Arial" w:cs="Arial"/>
          <w:sz w:val="20"/>
          <w:szCs w:val="20"/>
        </w:rPr>
        <w:t>49 U.S.C. 5325</w:t>
      </w:r>
      <w:r w:rsidR="00A17B7C" w:rsidRPr="00A05F55">
        <w:rPr>
          <w:rFonts w:ascii="Arial" w:hAnsi="Arial" w:cs="Arial"/>
          <w:sz w:val="20"/>
          <w:szCs w:val="20"/>
        </w:rPr>
        <w:t xml:space="preserve"> (g)</w:t>
      </w:r>
      <w:r w:rsidRPr="00A05F55">
        <w:rPr>
          <w:rFonts w:ascii="Arial" w:hAnsi="Arial" w:cs="Arial"/>
          <w:sz w:val="20"/>
          <w:szCs w:val="20"/>
        </w:rPr>
        <w:t>/</w:t>
      </w:r>
      <w:r w:rsidR="00F40DA4" w:rsidRPr="00A05F55">
        <w:rPr>
          <w:rFonts w:ascii="Arial" w:hAnsi="Arial" w:cs="Arial"/>
          <w:sz w:val="20"/>
          <w:szCs w:val="20"/>
        </w:rPr>
        <w:t>2</w:t>
      </w:r>
      <w:r w:rsidRPr="00A05F55">
        <w:rPr>
          <w:rFonts w:ascii="Arial" w:hAnsi="Arial" w:cs="Arial"/>
          <w:sz w:val="20"/>
          <w:szCs w:val="20"/>
        </w:rPr>
        <w:t xml:space="preserve"> CFR</w:t>
      </w:r>
      <w:r w:rsidR="00F40DA4" w:rsidRPr="00A05F55">
        <w:rPr>
          <w:rFonts w:ascii="Arial" w:hAnsi="Arial" w:cs="Arial"/>
          <w:sz w:val="20"/>
          <w:szCs w:val="20"/>
        </w:rPr>
        <w:t xml:space="preserve"> § 200.333 </w:t>
      </w:r>
      <w:r w:rsidRPr="00A05F55">
        <w:rPr>
          <w:rFonts w:ascii="Arial" w:hAnsi="Arial" w:cs="Arial"/>
          <w:sz w:val="20"/>
          <w:szCs w:val="20"/>
        </w:rPr>
        <w:t xml:space="preserve">/49 CFR </w:t>
      </w:r>
      <w:r w:rsidR="00F40DA4" w:rsidRPr="00A05F55">
        <w:rPr>
          <w:rFonts w:ascii="Arial" w:hAnsi="Arial" w:cs="Arial"/>
          <w:sz w:val="20"/>
          <w:szCs w:val="20"/>
        </w:rPr>
        <w:t xml:space="preserve">Part </w:t>
      </w:r>
      <w:r w:rsidRPr="00A05F55">
        <w:rPr>
          <w:rFonts w:ascii="Arial" w:hAnsi="Arial" w:cs="Arial"/>
          <w:sz w:val="20"/>
          <w:szCs w:val="20"/>
        </w:rPr>
        <w:t xml:space="preserve">633 </w:t>
      </w:r>
    </w:p>
    <w:p w14:paraId="2BE25C22"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The following access to records requirements </w:t>
      </w:r>
      <w:proofErr w:type="gramStart"/>
      <w:r w:rsidRPr="00A05F55">
        <w:rPr>
          <w:rFonts w:ascii="Arial" w:hAnsi="Arial" w:cs="Arial"/>
          <w:sz w:val="20"/>
          <w:szCs w:val="20"/>
        </w:rPr>
        <w:t>apply</w:t>
      </w:r>
      <w:proofErr w:type="gramEnd"/>
      <w:r w:rsidRPr="00A05F55">
        <w:rPr>
          <w:rFonts w:ascii="Arial" w:hAnsi="Arial" w:cs="Arial"/>
          <w:sz w:val="20"/>
          <w:szCs w:val="20"/>
        </w:rPr>
        <w:t xml:space="preserve"> to this Contract: </w:t>
      </w:r>
    </w:p>
    <w:p w14:paraId="79AFF35B" w14:textId="501FF63F" w:rsidR="00106ADA" w:rsidRPr="00A05F55" w:rsidRDefault="00106ADA" w:rsidP="00106ADA">
      <w:pPr>
        <w:rPr>
          <w:rFonts w:ascii="Arial" w:hAnsi="Arial" w:cs="Arial"/>
          <w:sz w:val="20"/>
          <w:szCs w:val="20"/>
        </w:rPr>
      </w:pPr>
      <w:r w:rsidRPr="00A05F55">
        <w:rPr>
          <w:rFonts w:ascii="Arial" w:hAnsi="Arial" w:cs="Arial"/>
          <w:sz w:val="20"/>
          <w:szCs w:val="20"/>
        </w:rPr>
        <w:t xml:space="preserve">a. Record Retention. The Contractor will </w:t>
      </w:r>
      <w:proofErr w:type="gramStart"/>
      <w:r w:rsidRPr="00A05F55">
        <w:rPr>
          <w:rFonts w:ascii="Arial" w:hAnsi="Arial" w:cs="Arial"/>
          <w:sz w:val="20"/>
          <w:szCs w:val="20"/>
        </w:rPr>
        <w:t>retain, and</w:t>
      </w:r>
      <w:proofErr w:type="gramEnd"/>
      <w:r w:rsidRPr="00A05F55">
        <w:rPr>
          <w:rFonts w:ascii="Arial" w:hAnsi="Arial" w:cs="Arial"/>
          <w:sz w:val="20"/>
          <w:szCs w:val="20"/>
        </w:rPr>
        <w:t xml:space="preserve"> will require its subcontractors of all tiers to retain, complete and readily accessible records related in whole or in part to the contract, including, but not </w:t>
      </w:r>
      <w:r w:rsidRPr="00A05F55">
        <w:rPr>
          <w:rFonts w:ascii="Arial" w:hAnsi="Arial" w:cs="Arial"/>
          <w:sz w:val="20"/>
          <w:szCs w:val="20"/>
        </w:rPr>
        <w:lastRenderedPageBreak/>
        <w:t>limited to, data, documents, reports, statistics, sub-agreements, leases, subcontracts, arrangements, other third party agreements of any type, and supporting materials related to those records.</w:t>
      </w:r>
    </w:p>
    <w:p w14:paraId="42B35BE2" w14:textId="58A3566F" w:rsidR="00106ADA" w:rsidRPr="00A05F55" w:rsidRDefault="00106ADA" w:rsidP="00106ADA">
      <w:pPr>
        <w:rPr>
          <w:rFonts w:ascii="Arial" w:hAnsi="Arial" w:cs="Arial"/>
          <w:sz w:val="20"/>
          <w:szCs w:val="20"/>
        </w:rPr>
      </w:pPr>
      <w:r w:rsidRPr="00A05F55">
        <w:rPr>
          <w:rFonts w:ascii="Arial" w:hAnsi="Arial" w:cs="Arial"/>
          <w:sz w:val="20"/>
          <w:szCs w:val="20"/>
        </w:rPr>
        <w:t xml:space="preserve">b. Retention Period. The Contractor agrees to comply with the record retention requirements in accordance with 2 C.F.R. § 200.333. The Contractor shall maintain all books, records, </w:t>
      </w:r>
      <w:proofErr w:type="gramStart"/>
      <w:r w:rsidRPr="00A05F55">
        <w:rPr>
          <w:rFonts w:ascii="Arial" w:hAnsi="Arial" w:cs="Arial"/>
          <w:sz w:val="20"/>
          <w:szCs w:val="20"/>
        </w:rPr>
        <w:t>accounts</w:t>
      </w:r>
      <w:proofErr w:type="gramEnd"/>
      <w:r w:rsidRPr="00A05F55">
        <w:rPr>
          <w:rFonts w:ascii="Arial" w:hAnsi="Arial" w:cs="Arial"/>
          <w:sz w:val="20"/>
          <w:szCs w:val="20"/>
        </w:rPr>
        <w:t xml:space="preserve"> and reports required under this Contract for a period of at not less than three (3) years after the date of termination or expiration of this Contract, except in the event of litigation or settlement of claims arising from the performance of this Contract, in which case records shall be maintained until the disposition of all such litigation, appeals, claims or exceptions related thereto.</w:t>
      </w:r>
    </w:p>
    <w:p w14:paraId="0D1B05BE" w14:textId="1E4BEAF6" w:rsidR="00106ADA" w:rsidRPr="00A05F55" w:rsidRDefault="00106ADA" w:rsidP="00106ADA">
      <w:pPr>
        <w:rPr>
          <w:rFonts w:ascii="Arial" w:hAnsi="Arial" w:cs="Arial"/>
          <w:sz w:val="20"/>
          <w:szCs w:val="20"/>
        </w:rPr>
      </w:pPr>
      <w:r w:rsidRPr="00A05F55">
        <w:rPr>
          <w:rFonts w:ascii="Arial" w:hAnsi="Arial" w:cs="Arial"/>
          <w:sz w:val="20"/>
          <w:szCs w:val="20"/>
        </w:rPr>
        <w:t>c. Access to Records. The Contractor agrees to provide sufficient access to FTA and its contractors to inspect and audit records and information related to performance of this contract as reasonably may be required.</w:t>
      </w:r>
    </w:p>
    <w:p w14:paraId="65ED3C9E" w14:textId="033F0456" w:rsidR="00352DE5" w:rsidRPr="00D42CBE" w:rsidRDefault="00106ADA" w:rsidP="00352DE5">
      <w:pPr>
        <w:rPr>
          <w:rFonts w:ascii="Arial" w:hAnsi="Arial" w:cs="Arial"/>
          <w:sz w:val="20"/>
          <w:szCs w:val="20"/>
        </w:rPr>
      </w:pPr>
      <w:r w:rsidRPr="00A05F55">
        <w:rPr>
          <w:rFonts w:ascii="Arial" w:hAnsi="Arial" w:cs="Arial"/>
          <w:sz w:val="20"/>
          <w:szCs w:val="20"/>
        </w:rPr>
        <w:t xml:space="preserve">d. Access to the Sites of Performance. The Contractor agrees to permit FTA and its </w:t>
      </w:r>
      <w:proofErr w:type="gramStart"/>
      <w:r w:rsidRPr="00A05F55">
        <w:rPr>
          <w:rFonts w:ascii="Arial" w:hAnsi="Arial" w:cs="Arial"/>
          <w:sz w:val="20"/>
          <w:szCs w:val="20"/>
        </w:rPr>
        <w:t>contractors</w:t>
      </w:r>
      <w:proofErr w:type="gramEnd"/>
      <w:r w:rsidRPr="00A05F55">
        <w:rPr>
          <w:rFonts w:ascii="Arial" w:hAnsi="Arial" w:cs="Arial"/>
          <w:sz w:val="20"/>
          <w:szCs w:val="20"/>
        </w:rPr>
        <w:t xml:space="preserve"> access to the sites of performance under this contract as reasonably may be required.</w:t>
      </w:r>
    </w:p>
    <w:p w14:paraId="593B5C4D" w14:textId="77777777" w:rsidR="00352DE5" w:rsidRPr="00A05F55" w:rsidRDefault="00352DE5" w:rsidP="00D42CBE">
      <w:pPr>
        <w:spacing w:before="240"/>
        <w:rPr>
          <w:rFonts w:ascii="Arial" w:hAnsi="Arial" w:cs="Arial"/>
          <w:sz w:val="20"/>
          <w:szCs w:val="20"/>
        </w:rPr>
      </w:pPr>
      <w:r w:rsidRPr="00D42CBE">
        <w:rPr>
          <w:rFonts w:ascii="Arial" w:hAnsi="Arial" w:cs="Arial"/>
          <w:b/>
          <w:bCs/>
          <w:sz w:val="20"/>
          <w:szCs w:val="20"/>
        </w:rPr>
        <w:t xml:space="preserve">4. </w:t>
      </w:r>
      <w:r w:rsidRPr="00D42CBE">
        <w:rPr>
          <w:rFonts w:ascii="Arial" w:hAnsi="Arial" w:cs="Arial"/>
          <w:b/>
          <w:bCs/>
          <w:sz w:val="20"/>
          <w:szCs w:val="20"/>
          <w:u w:val="single"/>
        </w:rPr>
        <w:t>FEDERAL CHANGES</w:t>
      </w:r>
      <w:r w:rsidRPr="00A05F55">
        <w:rPr>
          <w:rFonts w:ascii="Arial" w:hAnsi="Arial" w:cs="Arial"/>
          <w:b/>
          <w:bCs/>
          <w:sz w:val="20"/>
          <w:szCs w:val="20"/>
        </w:rPr>
        <w:t xml:space="preserve"> </w:t>
      </w:r>
      <w:r w:rsidRPr="00A05F55">
        <w:rPr>
          <w:rFonts w:ascii="Arial" w:hAnsi="Arial" w:cs="Arial"/>
          <w:sz w:val="20"/>
          <w:szCs w:val="20"/>
        </w:rPr>
        <w:t xml:space="preserve">49 CFR Part 18 </w:t>
      </w:r>
    </w:p>
    <w:p w14:paraId="1CA7FD8B" w14:textId="6C69AC3D" w:rsidR="00352DE5" w:rsidRPr="00A05F55" w:rsidRDefault="00352DE5" w:rsidP="00352DE5">
      <w:pPr>
        <w:rPr>
          <w:rFonts w:ascii="Arial" w:hAnsi="Arial" w:cs="Arial"/>
          <w:sz w:val="20"/>
          <w:szCs w:val="20"/>
        </w:rPr>
      </w:pPr>
      <w:r w:rsidRPr="00A05F55">
        <w:rPr>
          <w:rFonts w:ascii="Arial" w:hAnsi="Arial" w:cs="Arial"/>
          <w:sz w:val="20"/>
          <w:szCs w:val="20"/>
        </w:rPr>
        <w:t xml:space="preserve">Contractor shall </w:t>
      </w:r>
      <w:proofErr w:type="gramStart"/>
      <w:r w:rsidRPr="00A05F55">
        <w:rPr>
          <w:rFonts w:ascii="Arial" w:hAnsi="Arial" w:cs="Arial"/>
          <w:sz w:val="20"/>
          <w:szCs w:val="20"/>
        </w:rPr>
        <w:t>at all times</w:t>
      </w:r>
      <w:proofErr w:type="gramEnd"/>
      <w:r w:rsidRPr="00A05F55">
        <w:rPr>
          <w:rFonts w:ascii="Arial" w:hAnsi="Arial" w:cs="Arial"/>
          <w:sz w:val="20"/>
          <w:szCs w:val="20"/>
        </w:rPr>
        <w:t xml:space="preserve">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material breach of this contract.</w:t>
      </w:r>
    </w:p>
    <w:p w14:paraId="58488763" w14:textId="77777777" w:rsidR="00450502" w:rsidRPr="00A05F55" w:rsidRDefault="00352DE5" w:rsidP="00D42CBE">
      <w:pPr>
        <w:spacing w:before="240"/>
        <w:rPr>
          <w:rFonts w:ascii="Arial" w:hAnsi="Arial" w:cs="Arial"/>
          <w:sz w:val="20"/>
          <w:szCs w:val="20"/>
        </w:rPr>
      </w:pPr>
      <w:r w:rsidRPr="00A05F55">
        <w:rPr>
          <w:rFonts w:ascii="Arial" w:hAnsi="Arial" w:cs="Arial"/>
          <w:b/>
          <w:bCs/>
          <w:sz w:val="20"/>
          <w:szCs w:val="20"/>
        </w:rPr>
        <w:t xml:space="preserve">5. </w:t>
      </w:r>
      <w:r w:rsidRPr="00D42CBE">
        <w:rPr>
          <w:rFonts w:ascii="Arial" w:hAnsi="Arial" w:cs="Arial"/>
          <w:b/>
          <w:bCs/>
          <w:sz w:val="20"/>
          <w:szCs w:val="20"/>
          <w:u w:val="single"/>
        </w:rPr>
        <w:t>TERMINATION</w:t>
      </w:r>
      <w:r w:rsidRPr="00D42CBE">
        <w:rPr>
          <w:rFonts w:ascii="Arial" w:hAnsi="Arial" w:cs="Arial"/>
          <w:sz w:val="20"/>
          <w:szCs w:val="20"/>
        </w:rPr>
        <w:t xml:space="preserve"> </w:t>
      </w:r>
      <w:r w:rsidR="00450502" w:rsidRPr="00A05F55">
        <w:rPr>
          <w:rFonts w:ascii="Arial" w:hAnsi="Arial" w:cs="Arial"/>
          <w:sz w:val="20"/>
          <w:szCs w:val="20"/>
        </w:rPr>
        <w:t>2 C.F.R. § 200.339</w:t>
      </w:r>
    </w:p>
    <w:p w14:paraId="38669A26" w14:textId="2C551D0F" w:rsidR="00352DE5" w:rsidRPr="00A05F55" w:rsidRDefault="00352DE5" w:rsidP="00352DE5">
      <w:pPr>
        <w:rPr>
          <w:rFonts w:ascii="Arial" w:hAnsi="Arial" w:cs="Arial"/>
          <w:sz w:val="20"/>
          <w:szCs w:val="20"/>
        </w:rPr>
      </w:pPr>
      <w:r w:rsidRPr="00A05F55">
        <w:rPr>
          <w:rFonts w:ascii="Arial" w:hAnsi="Arial" w:cs="Arial"/>
          <w:b/>
          <w:bCs/>
          <w:sz w:val="20"/>
          <w:szCs w:val="20"/>
        </w:rPr>
        <w:t xml:space="preserve">a. Termination for Convenience (General Provision) </w:t>
      </w:r>
      <w:r w:rsidR="00965776" w:rsidRPr="00A05F55">
        <w:rPr>
          <w:rFonts w:ascii="Arial" w:hAnsi="Arial" w:cs="Arial"/>
          <w:sz w:val="20"/>
          <w:szCs w:val="20"/>
        </w:rPr>
        <w:t>The (Recipient)</w:t>
      </w:r>
      <w:r w:rsidRPr="00A05F55">
        <w:rPr>
          <w:rFonts w:ascii="Arial" w:hAnsi="Arial" w:cs="Arial"/>
          <w:sz w:val="20"/>
          <w:szCs w:val="20"/>
        </w:rPr>
        <w:t xml:space="preserve"> may terminate this contract, in whole or in part, at any time by written notice to the Contractor when it is in the Government's best interest. The Contractor shall be paid its costs, including contract close-out costs, and profit on work performed up to the time of termination. The Contractor shall promptly submit its termination claim to (Recipient) to be paid the Contractor. If the Contractor has any property in its possession belonging to the (Recipient), the Contractor will account for the same, and dispose of it in the manner the (Recipient) directs. </w:t>
      </w:r>
    </w:p>
    <w:p w14:paraId="53347028" w14:textId="77777777" w:rsidR="00352DE5" w:rsidRPr="00A05F55" w:rsidRDefault="00352DE5" w:rsidP="00352DE5">
      <w:pPr>
        <w:rPr>
          <w:rFonts w:ascii="Arial" w:hAnsi="Arial" w:cs="Arial"/>
          <w:sz w:val="20"/>
          <w:szCs w:val="20"/>
        </w:rPr>
      </w:pPr>
      <w:r w:rsidRPr="00A05F55">
        <w:rPr>
          <w:rFonts w:ascii="Arial" w:hAnsi="Arial" w:cs="Arial"/>
          <w:b/>
          <w:bCs/>
          <w:sz w:val="20"/>
          <w:szCs w:val="20"/>
        </w:rPr>
        <w:t xml:space="preserve">b. Termination for Default [Breach or Cause] (General Provision) </w:t>
      </w:r>
      <w:r w:rsidRPr="00A05F55">
        <w:rPr>
          <w:rFonts w:ascii="Arial" w:hAnsi="Arial" w:cs="Arial"/>
          <w:sz w:val="20"/>
          <w:szCs w:val="20"/>
        </w:rPr>
        <w:t xml:space="preserve">If the Contractor does not deliver supplies in accordance with the contract delivery schedule, or, if the contract is for services, the Contractor fails to perform in the manner called for in the contract, or if the Contractor fails to comply with any other provisions of the contract, the (Recipient) may terminate this contract for default. Termination shall be </w:t>
      </w:r>
      <w:proofErr w:type="gramStart"/>
      <w:r w:rsidRPr="00A05F55">
        <w:rPr>
          <w:rFonts w:ascii="Arial" w:hAnsi="Arial" w:cs="Arial"/>
          <w:sz w:val="20"/>
          <w:szCs w:val="20"/>
        </w:rPr>
        <w:t>effected</w:t>
      </w:r>
      <w:proofErr w:type="gramEnd"/>
      <w:r w:rsidRPr="00A05F55">
        <w:rPr>
          <w:rFonts w:ascii="Arial" w:hAnsi="Arial" w:cs="Arial"/>
          <w:sz w:val="20"/>
          <w:szCs w:val="20"/>
        </w:rPr>
        <w:t xml:space="preserve">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in the contract. </w:t>
      </w:r>
    </w:p>
    <w:p w14:paraId="1DBF8BE5"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If it is later determined by the (Recipient) that the Contractor had an excusable reason for not performing, such as a strike, fire, or flood, events which are not the fault of or are beyond the control of </w:t>
      </w:r>
      <w:r w:rsidRPr="00A05F55">
        <w:rPr>
          <w:rFonts w:ascii="Arial" w:hAnsi="Arial" w:cs="Arial"/>
          <w:sz w:val="20"/>
          <w:szCs w:val="20"/>
        </w:rPr>
        <w:lastRenderedPageBreak/>
        <w:t xml:space="preserve">the Contractor, the (Recipient), after setting up a new delivery of performance schedule, may allow the Contractor to continue work, or treat the termination as a termination for convenience. </w:t>
      </w:r>
    </w:p>
    <w:p w14:paraId="5866901B" w14:textId="77777777" w:rsidR="00352DE5" w:rsidRPr="00A05F55" w:rsidRDefault="00352DE5" w:rsidP="00352DE5">
      <w:pPr>
        <w:rPr>
          <w:rFonts w:ascii="Arial" w:hAnsi="Arial" w:cs="Arial"/>
          <w:sz w:val="20"/>
          <w:szCs w:val="20"/>
        </w:rPr>
      </w:pPr>
      <w:r w:rsidRPr="00A05F55">
        <w:rPr>
          <w:rFonts w:ascii="Arial" w:hAnsi="Arial" w:cs="Arial"/>
          <w:b/>
          <w:bCs/>
          <w:sz w:val="20"/>
          <w:szCs w:val="20"/>
        </w:rPr>
        <w:t xml:space="preserve">c. Opportunity to Cure (General Provision) </w:t>
      </w:r>
      <w:r w:rsidRPr="00A05F55">
        <w:rPr>
          <w:rFonts w:ascii="Arial" w:hAnsi="Arial" w:cs="Arial"/>
          <w:sz w:val="20"/>
          <w:szCs w:val="20"/>
        </w:rPr>
        <w:t xml:space="preserve">The (Recipient) in its sole discretion may, in the case of a termination for breach or default, allow the Contractor [an appropriately short period of time] in which to cure the defect. In such case, the notice of termination will state the </w:t>
      </w:r>
      <w:proofErr w:type="gramStart"/>
      <w:r w:rsidRPr="00A05F55">
        <w:rPr>
          <w:rFonts w:ascii="Arial" w:hAnsi="Arial" w:cs="Arial"/>
          <w:sz w:val="20"/>
          <w:szCs w:val="20"/>
        </w:rPr>
        <w:t>time period</w:t>
      </w:r>
      <w:proofErr w:type="gramEnd"/>
      <w:r w:rsidRPr="00A05F55">
        <w:rPr>
          <w:rFonts w:ascii="Arial" w:hAnsi="Arial" w:cs="Arial"/>
          <w:sz w:val="20"/>
          <w:szCs w:val="20"/>
        </w:rPr>
        <w:t xml:space="preserve"> in which cure is permitted and other appropriate conditions </w:t>
      </w:r>
    </w:p>
    <w:p w14:paraId="71B33352"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If Contractor fails to remedy to (Recipient)'s satisfaction the breach or default of any of the terms, covenants, or conditions of this Contract within [ten (10) days] after receipt by Contractor of written notice from (Recipient) setting forth the nature of said breach or default, (Recipient) shall have the right to terminate the Contract without any further obligation to Contractor. Any such termination for default shall not in any way operate to preclude (Recipient) from also pursuing all available remedies against Contractor and its sureties for said breach or default. </w:t>
      </w:r>
    </w:p>
    <w:p w14:paraId="02C4D6FD" w14:textId="77777777" w:rsidR="00352DE5" w:rsidRPr="00A05F55" w:rsidRDefault="00352DE5" w:rsidP="00352DE5">
      <w:pPr>
        <w:rPr>
          <w:rFonts w:ascii="Arial" w:hAnsi="Arial" w:cs="Arial"/>
          <w:sz w:val="20"/>
          <w:szCs w:val="20"/>
        </w:rPr>
      </w:pPr>
      <w:r w:rsidRPr="00A05F55">
        <w:rPr>
          <w:rFonts w:ascii="Arial" w:hAnsi="Arial" w:cs="Arial"/>
          <w:b/>
          <w:bCs/>
          <w:sz w:val="20"/>
          <w:szCs w:val="20"/>
        </w:rPr>
        <w:t xml:space="preserve">d. Waiver of Remedies for any Breach </w:t>
      </w:r>
      <w:r w:rsidRPr="00A05F55">
        <w:rPr>
          <w:rFonts w:ascii="Arial" w:hAnsi="Arial" w:cs="Arial"/>
          <w:sz w:val="20"/>
          <w:szCs w:val="20"/>
        </w:rPr>
        <w:t>In the event that (Recipient) elects to waive its remedies for any breach by Contractor of any covenant, term or condition of this Contract, such waiver by (Recipient) shall not limit (Recipient)'s remedies for any succeeding breach of that or of any other term, covenant, or condition of this Contract.</w:t>
      </w:r>
    </w:p>
    <w:p w14:paraId="547867AC" w14:textId="77777777" w:rsidR="00352DE5" w:rsidRPr="00A05F55" w:rsidRDefault="00774AE2" w:rsidP="00352DE5">
      <w:pPr>
        <w:rPr>
          <w:rFonts w:ascii="Arial" w:hAnsi="Arial" w:cs="Arial"/>
          <w:sz w:val="20"/>
          <w:szCs w:val="20"/>
        </w:rPr>
      </w:pPr>
      <w:r w:rsidRPr="00A05F55">
        <w:rPr>
          <w:rFonts w:ascii="Arial" w:hAnsi="Arial" w:cs="Arial"/>
          <w:b/>
          <w:bCs/>
          <w:sz w:val="20"/>
          <w:szCs w:val="20"/>
        </w:rPr>
        <w:t>e</w:t>
      </w:r>
      <w:r w:rsidR="00352DE5" w:rsidRPr="00A05F55">
        <w:rPr>
          <w:rFonts w:ascii="Arial" w:hAnsi="Arial" w:cs="Arial"/>
          <w:b/>
          <w:bCs/>
          <w:sz w:val="20"/>
          <w:szCs w:val="20"/>
        </w:rPr>
        <w:t xml:space="preserve">. Termination for Default (Supplies and Service) </w:t>
      </w:r>
      <w:r w:rsidR="00352DE5" w:rsidRPr="00A05F55">
        <w:rPr>
          <w:rFonts w:ascii="Arial" w:hAnsi="Arial" w:cs="Arial"/>
          <w:sz w:val="20"/>
          <w:szCs w:val="20"/>
        </w:rPr>
        <w:t xml:space="preserve">If the Contractor fails to deliver supplies or to perform the services within the time specified in this contract or any extension or if the Contractor fails to comply with any other provisions of this contract, the (Recipient) may terminate this contract for default. The (Recipient) shall terminate by delivering to the Contractor a Notice of Termination specifying the nature of the default. The Contractor will only be paid the contract price for supplies delivered and accepted, or services performed in accordance with the manner or performance set forth in this contract. </w:t>
      </w:r>
    </w:p>
    <w:p w14:paraId="46C551AD" w14:textId="277D9732" w:rsidR="00352DE5" w:rsidRPr="00A05F55" w:rsidRDefault="00352DE5" w:rsidP="00352DE5">
      <w:pPr>
        <w:rPr>
          <w:rFonts w:ascii="Arial" w:hAnsi="Arial" w:cs="Arial"/>
          <w:sz w:val="20"/>
          <w:szCs w:val="20"/>
        </w:rPr>
      </w:pPr>
      <w:r w:rsidRPr="00A05F55">
        <w:rPr>
          <w:rFonts w:ascii="Arial" w:hAnsi="Arial" w:cs="Arial"/>
          <w:sz w:val="20"/>
          <w:szCs w:val="20"/>
        </w:rPr>
        <w:t xml:space="preserve">If, after termination for failure to fulfill contract obligations, it is determined that the Contractor was not in default, the rights and obligations of the parties shall be the same as if the termination had been issued for the convenience of the Recipient. </w:t>
      </w:r>
    </w:p>
    <w:p w14:paraId="1ADB3616" w14:textId="77777777" w:rsidR="00352DE5" w:rsidRPr="00A05F55" w:rsidRDefault="00774AE2" w:rsidP="00D42CBE">
      <w:pPr>
        <w:spacing w:before="240"/>
        <w:rPr>
          <w:rFonts w:ascii="Arial" w:hAnsi="Arial" w:cs="Arial"/>
          <w:sz w:val="20"/>
          <w:szCs w:val="20"/>
        </w:rPr>
      </w:pPr>
      <w:r w:rsidRPr="00A05F55">
        <w:rPr>
          <w:rFonts w:ascii="Arial" w:hAnsi="Arial" w:cs="Arial"/>
          <w:b/>
          <w:bCs/>
          <w:sz w:val="20"/>
          <w:szCs w:val="20"/>
        </w:rPr>
        <w:t>6</w:t>
      </w:r>
      <w:r w:rsidR="00352DE5" w:rsidRPr="00A05F55">
        <w:rPr>
          <w:rFonts w:ascii="Arial" w:hAnsi="Arial" w:cs="Arial"/>
          <w:b/>
          <w:bCs/>
          <w:sz w:val="20"/>
          <w:szCs w:val="20"/>
        </w:rPr>
        <w:t xml:space="preserve">. </w:t>
      </w:r>
      <w:r w:rsidR="00352DE5" w:rsidRPr="00D42CBE">
        <w:rPr>
          <w:rFonts w:ascii="Arial" w:hAnsi="Arial" w:cs="Arial"/>
          <w:b/>
          <w:bCs/>
          <w:sz w:val="20"/>
          <w:szCs w:val="20"/>
          <w:u w:val="single"/>
        </w:rPr>
        <w:t>CIVIL RIGHTS REQUIREMENTS</w:t>
      </w:r>
      <w:r w:rsidR="00352DE5" w:rsidRPr="00A05F55">
        <w:rPr>
          <w:rFonts w:ascii="Arial" w:hAnsi="Arial" w:cs="Arial"/>
          <w:b/>
          <w:bCs/>
          <w:sz w:val="20"/>
          <w:szCs w:val="20"/>
        </w:rPr>
        <w:t xml:space="preserve"> </w:t>
      </w:r>
      <w:r w:rsidR="00352DE5" w:rsidRPr="00A05F55">
        <w:rPr>
          <w:rFonts w:ascii="Arial" w:hAnsi="Arial" w:cs="Arial"/>
          <w:sz w:val="20"/>
          <w:szCs w:val="20"/>
        </w:rPr>
        <w:t xml:space="preserve">29 U.S.C. § 623, 42 U.S.C. § 2000/42 U.S.C. § 6102, 42 U.S.C. § 12112/42 U.S.C. § 12132, 49 U.S.C. § 5332/29 CFR Part 1630/41 CFR Parts 60 et seq. </w:t>
      </w:r>
    </w:p>
    <w:p w14:paraId="66B6B478"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The following requirements apply to the underlying contract: </w:t>
      </w:r>
    </w:p>
    <w:p w14:paraId="0A364E91" w14:textId="47545269" w:rsidR="00352DE5" w:rsidRPr="00A05F55" w:rsidRDefault="00352DE5" w:rsidP="00352DE5">
      <w:pPr>
        <w:rPr>
          <w:rFonts w:ascii="Arial" w:hAnsi="Arial" w:cs="Arial"/>
          <w:sz w:val="20"/>
          <w:szCs w:val="20"/>
        </w:rPr>
      </w:pPr>
      <w:r w:rsidRPr="00A05F55">
        <w:rPr>
          <w:rFonts w:ascii="Arial" w:hAnsi="Arial" w:cs="Arial"/>
          <w:sz w:val="20"/>
          <w:szCs w:val="20"/>
        </w:rPr>
        <w:t xml:space="preserve">(1) Nondiscrimination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w:t>
      </w:r>
      <w:r w:rsidR="00645AC6" w:rsidRPr="00A05F55">
        <w:rPr>
          <w:rFonts w:ascii="Arial" w:hAnsi="Arial" w:cs="Arial"/>
          <w:sz w:val="20"/>
          <w:szCs w:val="20"/>
        </w:rPr>
        <w:t>religion</w:t>
      </w:r>
      <w:r w:rsidRPr="00A05F55">
        <w:rPr>
          <w:rFonts w:ascii="Arial" w:hAnsi="Arial" w:cs="Arial"/>
          <w:sz w:val="20"/>
          <w:szCs w:val="20"/>
        </w:rPr>
        <w:t xml:space="preserve">, national origin, sex, age, or disability. In addition, the Contractor agrees to comply with applicable Federal implementing regulations and other implementing requirements FTA may issue. </w:t>
      </w:r>
    </w:p>
    <w:p w14:paraId="6070C486" w14:textId="77777777" w:rsidR="00352DE5" w:rsidRPr="00A05F55" w:rsidRDefault="00352DE5" w:rsidP="00352DE5">
      <w:pPr>
        <w:rPr>
          <w:rFonts w:ascii="Arial" w:hAnsi="Arial" w:cs="Arial"/>
          <w:sz w:val="20"/>
          <w:szCs w:val="20"/>
        </w:rPr>
      </w:pPr>
      <w:r w:rsidRPr="00A05F55">
        <w:rPr>
          <w:rFonts w:ascii="Arial" w:hAnsi="Arial" w:cs="Arial"/>
          <w:sz w:val="20"/>
          <w:szCs w:val="20"/>
        </w:rPr>
        <w:t xml:space="preserve">(2) Equal Employment Opportunity - The following equal employment opportunity requirements apply to the underlying contract: </w:t>
      </w:r>
    </w:p>
    <w:p w14:paraId="61303D31" w14:textId="663C9E3D" w:rsidR="00352DE5" w:rsidRPr="00A05F55" w:rsidRDefault="00352DE5" w:rsidP="00EB057F">
      <w:pPr>
        <w:rPr>
          <w:rFonts w:ascii="Arial" w:hAnsi="Arial" w:cs="Arial"/>
          <w:sz w:val="20"/>
          <w:szCs w:val="20"/>
        </w:rPr>
      </w:pPr>
      <w:r w:rsidRPr="00A05F55">
        <w:rPr>
          <w:rFonts w:ascii="Arial" w:hAnsi="Arial" w:cs="Arial"/>
          <w:sz w:val="20"/>
          <w:szCs w:val="20"/>
        </w:rPr>
        <w:lastRenderedPageBreak/>
        <w:t xml:space="preserve">(a) Race, Color, </w:t>
      </w:r>
      <w:r w:rsidR="00EB057F" w:rsidRPr="00A05F55">
        <w:rPr>
          <w:rFonts w:ascii="Arial" w:hAnsi="Arial" w:cs="Arial"/>
          <w:sz w:val="20"/>
          <w:szCs w:val="20"/>
        </w:rPr>
        <w:t>Religion</w:t>
      </w:r>
      <w:r w:rsidRPr="00A05F55">
        <w:rPr>
          <w:rFonts w:ascii="Arial" w:hAnsi="Arial" w:cs="Arial"/>
          <w:sz w:val="20"/>
          <w:szCs w:val="20"/>
        </w:rPr>
        <w:t xml:space="preserve">, National Origin, Sex - In accordance with Title VII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 </w:t>
      </w:r>
      <w:r w:rsidR="00EB057F" w:rsidRPr="00A05F55">
        <w:rPr>
          <w:rFonts w:ascii="Arial" w:hAnsi="Arial" w:cs="Arial"/>
          <w:sz w:val="20"/>
          <w:szCs w:val="20"/>
        </w:rPr>
        <w:t xml:space="preserve">and </w:t>
      </w:r>
      <w:r w:rsidRPr="00A05F55">
        <w:rPr>
          <w:rFonts w:ascii="Arial" w:hAnsi="Arial" w:cs="Arial"/>
          <w:sz w:val="20"/>
          <w:szCs w:val="20"/>
        </w:rPr>
        <w:t xml:space="preserve">Executive Order No. 11246, "Equal Employment Opportunity," </w:t>
      </w:r>
      <w:r w:rsidR="00EB057F" w:rsidRPr="00A05F55">
        <w:rPr>
          <w:rFonts w:ascii="Arial" w:hAnsi="Arial" w:cs="Arial"/>
          <w:sz w:val="20"/>
          <w:szCs w:val="20"/>
        </w:rPr>
        <w:t xml:space="preserve">September 24, 1965, </w:t>
      </w:r>
      <w:r w:rsidRPr="00A05F55">
        <w:rPr>
          <w:rFonts w:ascii="Arial" w:hAnsi="Arial" w:cs="Arial"/>
          <w:sz w:val="20"/>
          <w:szCs w:val="20"/>
        </w:rPr>
        <w:t>42 U.S.C. § 2000e note,</w:t>
      </w:r>
      <w:r w:rsidR="00EB057F" w:rsidRPr="00A05F55">
        <w:rPr>
          <w:rFonts w:ascii="Arial" w:hAnsi="Arial" w:cs="Arial"/>
          <w:sz w:val="20"/>
          <w:szCs w:val="20"/>
        </w:rPr>
        <w:t xml:space="preserve"> as amended by any later Executive Order that amends or supersedes it, referenced in 42 U.S.C. § 2000e note</w:t>
      </w:r>
      <w:r w:rsidRPr="00A05F55">
        <w:rPr>
          <w:rFonts w:ascii="Arial" w:hAnsi="Arial" w:cs="Arial"/>
          <w:sz w:val="20"/>
          <w:szCs w:val="20"/>
        </w:rPr>
        <w:t xml:space="preserve">. The Contractor agrees to take affirmative action to ensure that applicants are employed, and that employees are treated during employment, without regard to their race, color, </w:t>
      </w:r>
      <w:r w:rsidR="00EB057F" w:rsidRPr="00A05F55">
        <w:rPr>
          <w:rFonts w:ascii="Arial" w:hAnsi="Arial" w:cs="Arial"/>
          <w:sz w:val="20"/>
          <w:szCs w:val="20"/>
        </w:rPr>
        <w:t>religion</w:t>
      </w:r>
      <w:r w:rsidRPr="00A05F55">
        <w:rPr>
          <w:rFonts w:ascii="Arial" w:hAnsi="Arial" w:cs="Arial"/>
          <w:sz w:val="20"/>
          <w:szCs w:val="20"/>
        </w:rPr>
        <w:t xml:space="preserve">, national origin, </w:t>
      </w:r>
      <w:r w:rsidR="00EB057F" w:rsidRPr="00A05F55">
        <w:rPr>
          <w:rFonts w:ascii="Arial" w:hAnsi="Arial" w:cs="Arial"/>
          <w:sz w:val="20"/>
          <w:szCs w:val="20"/>
        </w:rPr>
        <w:t xml:space="preserve">or </w:t>
      </w:r>
      <w:r w:rsidRPr="00A05F55">
        <w:rPr>
          <w:rFonts w:ascii="Arial" w:hAnsi="Arial" w:cs="Arial"/>
          <w:sz w:val="20"/>
          <w:szCs w:val="20"/>
        </w:rPr>
        <w:t>sex</w:t>
      </w:r>
      <w:r w:rsidR="00EB057F" w:rsidRPr="00A05F55">
        <w:rPr>
          <w:rFonts w:ascii="Arial" w:hAnsi="Arial" w:cs="Arial"/>
          <w:sz w:val="20"/>
          <w:szCs w:val="20"/>
        </w:rPr>
        <w:t xml:space="preserve"> (including sexual orientation and gender identity)</w:t>
      </w:r>
      <w:r w:rsidRPr="00A05F55">
        <w:rPr>
          <w:rFonts w:ascii="Arial" w:hAnsi="Arial" w:cs="Arial"/>
          <w:sz w:val="20"/>
          <w:szCs w:val="20"/>
        </w:rPr>
        <w:t xml:space="preserve">. Such action shall include, but not be limited to, the following: employment, upgrading, demotion or transfer, recruitment or recruitment advertising, </w:t>
      </w:r>
      <w:proofErr w:type="gramStart"/>
      <w:r w:rsidRPr="00A05F55">
        <w:rPr>
          <w:rFonts w:ascii="Arial" w:hAnsi="Arial" w:cs="Arial"/>
          <w:sz w:val="20"/>
          <w:szCs w:val="20"/>
        </w:rPr>
        <w:t>layoff</w:t>
      </w:r>
      <w:proofErr w:type="gramEnd"/>
      <w:r w:rsidRPr="00A05F55">
        <w:rPr>
          <w:rFonts w:ascii="Arial" w:hAnsi="Arial" w:cs="Arial"/>
          <w:sz w:val="20"/>
          <w:szCs w:val="20"/>
        </w:rPr>
        <w:t xml:space="preserve"> or termination; rates of pay or other forms of compensation; and selection for training, including apprenticeship. In addition, the Contractor agrees to comply with any implementing requirements FTA may issue. </w:t>
      </w:r>
    </w:p>
    <w:p w14:paraId="12A86BF4" w14:textId="6628DBD0" w:rsidR="00352DE5" w:rsidRPr="00A05F55" w:rsidRDefault="00352DE5" w:rsidP="00352DE5">
      <w:pPr>
        <w:rPr>
          <w:rFonts w:ascii="Arial" w:hAnsi="Arial" w:cs="Arial"/>
          <w:sz w:val="20"/>
          <w:szCs w:val="20"/>
        </w:rPr>
      </w:pPr>
      <w:r w:rsidRPr="00A05F55">
        <w:rPr>
          <w:rFonts w:ascii="Arial" w:hAnsi="Arial" w:cs="Arial"/>
          <w:sz w:val="20"/>
          <w:szCs w:val="20"/>
        </w:rPr>
        <w:t xml:space="preserve">(b) Age - </w:t>
      </w:r>
      <w:r w:rsidR="00645AC6" w:rsidRPr="00A05F55">
        <w:rPr>
          <w:rFonts w:ascii="Arial" w:hAnsi="Arial" w:cs="Arial"/>
          <w:sz w:val="20"/>
          <w:szCs w:val="20"/>
        </w:rPr>
        <w:t>In accordance with the Age Discrimination in Employment Act, 29 U.S.C. §§ 621-634, U.S. Equal Employment Opportunity Commission (U.S. EEOC) regulations, “Age Discrimination in Employment Act,” 29 C.F.R. part 1625, the Age Discrimination Act of 1975, as amended, 42 U.S.C. § 6101 et seq., U.S. Health and Human Services regulations, “Nondiscrimination on the Basis of Age in Programs or Activities Receiving Federal Financial Assistance,” 45 C.F.R. part 90, and Federal transit law at 49 U.S.C. § 5332, the Contractor agrees to refrain from discrimination against present and prospective employees for reason of age.</w:t>
      </w:r>
      <w:r w:rsidRPr="00A05F55">
        <w:rPr>
          <w:rFonts w:ascii="Arial" w:hAnsi="Arial" w:cs="Arial"/>
          <w:sz w:val="20"/>
          <w:szCs w:val="20"/>
        </w:rPr>
        <w:t xml:space="preserve"> In addition, the Contractor agrees to comply with any implementing requirements FTA may issue. </w:t>
      </w:r>
    </w:p>
    <w:p w14:paraId="2C8BDA34" w14:textId="4579D5C3" w:rsidR="00B06B87" w:rsidRPr="00A05F55" w:rsidRDefault="00352DE5" w:rsidP="00B06B87">
      <w:pPr>
        <w:spacing w:line="240" w:lineRule="auto"/>
        <w:rPr>
          <w:rFonts w:ascii="Arial" w:hAnsi="Arial" w:cs="Arial"/>
          <w:sz w:val="20"/>
          <w:szCs w:val="20"/>
        </w:rPr>
      </w:pPr>
      <w:r w:rsidRPr="00A05F55">
        <w:rPr>
          <w:rFonts w:ascii="Arial" w:hAnsi="Arial" w:cs="Arial"/>
          <w:sz w:val="20"/>
          <w:szCs w:val="20"/>
        </w:rPr>
        <w:t xml:space="preserve">(c) Disabilities </w:t>
      </w:r>
      <w:r w:rsidR="00A16CA0" w:rsidRPr="00A05F55">
        <w:rPr>
          <w:rFonts w:ascii="Arial" w:hAnsi="Arial" w:cs="Arial"/>
          <w:sz w:val="20"/>
          <w:szCs w:val="20"/>
        </w:rPr>
        <w:t xml:space="preserve">and ADA Access </w:t>
      </w:r>
      <w:r w:rsidR="00B06B87" w:rsidRPr="00A05F55">
        <w:rPr>
          <w:rFonts w:ascii="Arial" w:hAnsi="Arial" w:cs="Arial"/>
          <w:sz w:val="20"/>
          <w:szCs w:val="20"/>
        </w:rPr>
        <w:t>–</w:t>
      </w:r>
      <w:r w:rsidRPr="00A05F55">
        <w:rPr>
          <w:rFonts w:ascii="Arial" w:hAnsi="Arial" w:cs="Arial"/>
          <w:sz w:val="20"/>
          <w:szCs w:val="20"/>
        </w:rPr>
        <w:t xml:space="preserve"> </w:t>
      </w:r>
      <w:r w:rsidR="00B06B87" w:rsidRPr="00A05F55">
        <w:rPr>
          <w:rFonts w:ascii="Arial" w:eastAsia="Times New Roman" w:hAnsi="Arial" w:cs="Arial"/>
          <w:sz w:val="20"/>
          <w:szCs w:val="20"/>
        </w:rPr>
        <w:t xml:space="preserve">In accordance with section 504 of the Rehabilitation Act of 1973, as amended, 29 U.S.C. § 794, the Americans with Disabilities Act of 1990, as amended, 42 U.S.C. § 12101 et seq., the Architectural Barriers Act of 1968, as amended, 42 U.S.C. § 4151 et seq., and Federal transit law at 49 U.S.C. § 5332, the Contractor agrees that it will not discriminate against individuals </w:t>
      </w:r>
      <w:proofErr w:type="gramStart"/>
      <w:r w:rsidR="00B06B87" w:rsidRPr="00A05F55">
        <w:rPr>
          <w:rFonts w:ascii="Arial" w:eastAsia="Times New Roman" w:hAnsi="Arial" w:cs="Arial"/>
          <w:sz w:val="20"/>
          <w:szCs w:val="20"/>
        </w:rPr>
        <w:t>on the basis of</w:t>
      </w:r>
      <w:proofErr w:type="gramEnd"/>
      <w:r w:rsidR="00B06B87" w:rsidRPr="00A05F55">
        <w:rPr>
          <w:rFonts w:ascii="Arial" w:eastAsia="Times New Roman" w:hAnsi="Arial" w:cs="Arial"/>
          <w:sz w:val="20"/>
          <w:szCs w:val="20"/>
        </w:rPr>
        <w:t xml:space="preserve"> disabilit</w:t>
      </w:r>
      <w:r w:rsidR="00A16CA0" w:rsidRPr="00A05F55">
        <w:rPr>
          <w:rFonts w:ascii="Arial" w:eastAsia="Times New Roman" w:hAnsi="Arial" w:cs="Arial"/>
          <w:sz w:val="20"/>
          <w:szCs w:val="20"/>
        </w:rPr>
        <w:t>y</w:t>
      </w:r>
      <w:r w:rsidR="00A16CA0" w:rsidRPr="00A05F55">
        <w:rPr>
          <w:rFonts w:ascii="Arial" w:hAnsi="Arial" w:cs="Arial"/>
          <w:bCs/>
          <w:sz w:val="20"/>
          <w:szCs w:val="20"/>
        </w:rPr>
        <w:t>.</w:t>
      </w:r>
      <w:r w:rsidR="00A16CA0" w:rsidRPr="00A05F55">
        <w:rPr>
          <w:rFonts w:ascii="Arial" w:hAnsi="Arial" w:cs="Arial"/>
          <w:bCs/>
          <w:sz w:val="20"/>
          <w:szCs w:val="20"/>
        </w:rPr>
        <w:t xml:space="preserve"> </w:t>
      </w:r>
      <w:r w:rsidRPr="00A05F55">
        <w:rPr>
          <w:rFonts w:ascii="Arial" w:hAnsi="Arial" w:cs="Arial"/>
          <w:sz w:val="20"/>
          <w:szCs w:val="20"/>
        </w:rPr>
        <w:t xml:space="preserve">In addition, the Contractor agrees to comply with any implementing requirements FTA may issue. </w:t>
      </w:r>
    </w:p>
    <w:p w14:paraId="194F7FA5" w14:textId="0B75E9EB" w:rsidR="00352DE5" w:rsidRPr="00A05F55" w:rsidRDefault="00352DE5" w:rsidP="00352DE5">
      <w:pPr>
        <w:rPr>
          <w:rFonts w:ascii="Arial" w:hAnsi="Arial" w:cs="Arial"/>
          <w:sz w:val="20"/>
          <w:szCs w:val="20"/>
        </w:rPr>
      </w:pPr>
      <w:r w:rsidRPr="00A05F55">
        <w:rPr>
          <w:rFonts w:ascii="Arial" w:hAnsi="Arial" w:cs="Arial"/>
          <w:sz w:val="20"/>
          <w:szCs w:val="20"/>
        </w:rPr>
        <w:t>(3) The Contractor also agrees to include these requirements in each subcontract financed in whole or in part with Federal assistance provided by FTA, modified only if necessary to identify the affected parties.</w:t>
      </w:r>
    </w:p>
    <w:p w14:paraId="19E0A0D4" w14:textId="77777777" w:rsidR="00B060F7" w:rsidRPr="00A05F55" w:rsidRDefault="00774AE2" w:rsidP="00D42CBE">
      <w:pPr>
        <w:spacing w:before="240"/>
        <w:rPr>
          <w:rFonts w:ascii="Arial" w:hAnsi="Arial" w:cs="Arial"/>
          <w:sz w:val="20"/>
          <w:szCs w:val="20"/>
        </w:rPr>
      </w:pPr>
      <w:r w:rsidRPr="00A05F55">
        <w:rPr>
          <w:rFonts w:ascii="Arial" w:hAnsi="Arial" w:cs="Arial"/>
          <w:b/>
          <w:bCs/>
          <w:sz w:val="20"/>
          <w:szCs w:val="20"/>
        </w:rPr>
        <w:t>7</w:t>
      </w:r>
      <w:r w:rsidR="00B060F7" w:rsidRPr="00A05F55">
        <w:rPr>
          <w:rFonts w:ascii="Arial" w:hAnsi="Arial" w:cs="Arial"/>
          <w:b/>
          <w:bCs/>
          <w:sz w:val="20"/>
          <w:szCs w:val="20"/>
        </w:rPr>
        <w:t xml:space="preserve">. </w:t>
      </w:r>
      <w:r w:rsidR="00B060F7" w:rsidRPr="00D42CBE">
        <w:rPr>
          <w:rFonts w:ascii="Arial" w:hAnsi="Arial" w:cs="Arial"/>
          <w:b/>
          <w:bCs/>
          <w:sz w:val="20"/>
          <w:szCs w:val="20"/>
          <w:u w:val="single"/>
        </w:rPr>
        <w:t>DISADVANTAGED BUSINESS ENTERPRISE (DBE)</w:t>
      </w:r>
      <w:r w:rsidR="00B060F7" w:rsidRPr="00A05F55">
        <w:rPr>
          <w:rFonts w:ascii="Arial" w:hAnsi="Arial" w:cs="Arial"/>
          <w:b/>
          <w:bCs/>
          <w:sz w:val="20"/>
          <w:szCs w:val="20"/>
        </w:rPr>
        <w:t xml:space="preserve"> </w:t>
      </w:r>
      <w:r w:rsidR="00B060F7" w:rsidRPr="00A05F55">
        <w:rPr>
          <w:rFonts w:ascii="Arial" w:hAnsi="Arial" w:cs="Arial"/>
          <w:sz w:val="20"/>
          <w:szCs w:val="20"/>
        </w:rPr>
        <w:t xml:space="preserve">49 CFR Part 26 </w:t>
      </w:r>
    </w:p>
    <w:p w14:paraId="5986AE38" w14:textId="77777777" w:rsidR="00B060F7" w:rsidRPr="00A05F55" w:rsidRDefault="00B060F7" w:rsidP="00B060F7">
      <w:pPr>
        <w:rPr>
          <w:rFonts w:ascii="Arial" w:hAnsi="Arial" w:cs="Arial"/>
          <w:sz w:val="20"/>
          <w:szCs w:val="20"/>
        </w:rPr>
      </w:pPr>
      <w:r w:rsidRPr="00A05F55">
        <w:rPr>
          <w:rFonts w:ascii="Arial" w:hAnsi="Arial" w:cs="Arial"/>
          <w:sz w:val="20"/>
          <w:szCs w:val="20"/>
        </w:rPr>
        <w:t xml:space="preserve">a. The contractor shall not discriminate </w:t>
      </w:r>
      <w:proofErr w:type="gramStart"/>
      <w:r w:rsidRPr="00A05F55">
        <w:rPr>
          <w:rFonts w:ascii="Arial" w:hAnsi="Arial" w:cs="Arial"/>
          <w:sz w:val="20"/>
          <w:szCs w:val="20"/>
        </w:rPr>
        <w:t>on the basis of</w:t>
      </w:r>
      <w:proofErr w:type="gramEnd"/>
      <w:r w:rsidRPr="00A05F55">
        <w:rPr>
          <w:rFonts w:ascii="Arial" w:hAnsi="Arial" w:cs="Arial"/>
          <w:sz w:val="20"/>
          <w:szCs w:val="20"/>
        </w:rPr>
        <w:t xml:space="preserve"> race, color, national origin, or sex in the performance of this contract. The contractor shall carry out applicable requirements of 49 CFR Part 26 in the award and administration of this U.S. DOT-assisted contract. Failure by the contractor to carry out these requirements is a material breach of this contract, which may result in the termination of this contract or such other remedy as </w:t>
      </w:r>
      <w:r w:rsidR="00F301FB" w:rsidRPr="00A05F55">
        <w:rPr>
          <w:rFonts w:ascii="Arial" w:hAnsi="Arial" w:cs="Arial"/>
          <w:b/>
          <w:sz w:val="20"/>
          <w:szCs w:val="20"/>
        </w:rPr>
        <w:t>THE</w:t>
      </w:r>
      <w:r w:rsidR="00F301FB" w:rsidRPr="00A05F55">
        <w:rPr>
          <w:rFonts w:ascii="Arial" w:hAnsi="Arial" w:cs="Arial"/>
          <w:sz w:val="20"/>
          <w:szCs w:val="20"/>
        </w:rPr>
        <w:t xml:space="preserve"> </w:t>
      </w:r>
      <w:r w:rsidRPr="00A05F55">
        <w:rPr>
          <w:rFonts w:ascii="Arial" w:hAnsi="Arial" w:cs="Arial"/>
          <w:b/>
          <w:bCs/>
          <w:sz w:val="20"/>
          <w:szCs w:val="20"/>
        </w:rPr>
        <w:t xml:space="preserve">STATE </w:t>
      </w:r>
      <w:r w:rsidRPr="00A05F55">
        <w:rPr>
          <w:rFonts w:ascii="Arial" w:hAnsi="Arial" w:cs="Arial"/>
          <w:sz w:val="20"/>
          <w:szCs w:val="20"/>
        </w:rPr>
        <w:t>deems appropriate. Each subcontract the contractor signs with a subcontractor must include the assurance in this paragraph (</w:t>
      </w:r>
      <w:r w:rsidRPr="00A05F55">
        <w:rPr>
          <w:rFonts w:ascii="Arial" w:hAnsi="Arial" w:cs="Arial"/>
          <w:i/>
          <w:iCs/>
          <w:sz w:val="20"/>
          <w:szCs w:val="20"/>
        </w:rPr>
        <w:t xml:space="preserve">see </w:t>
      </w:r>
      <w:r w:rsidRPr="00A05F55">
        <w:rPr>
          <w:rFonts w:ascii="Arial" w:hAnsi="Arial" w:cs="Arial"/>
          <w:sz w:val="20"/>
          <w:szCs w:val="20"/>
        </w:rPr>
        <w:t xml:space="preserve">49 CFR 26.13(b)). </w:t>
      </w:r>
    </w:p>
    <w:p w14:paraId="1ED685F1" w14:textId="77777777" w:rsidR="00B060F7" w:rsidRPr="00A05F55" w:rsidRDefault="00B060F7" w:rsidP="00B060F7">
      <w:pPr>
        <w:rPr>
          <w:rFonts w:ascii="Arial" w:hAnsi="Arial" w:cs="Arial"/>
          <w:sz w:val="20"/>
          <w:szCs w:val="20"/>
        </w:rPr>
      </w:pPr>
      <w:r w:rsidRPr="00A05F55">
        <w:rPr>
          <w:rFonts w:ascii="Arial" w:hAnsi="Arial" w:cs="Arial"/>
          <w:sz w:val="20"/>
          <w:szCs w:val="20"/>
        </w:rPr>
        <w:t xml:space="preserve">b. This contract is subject to the requirements of Title 49, Code of Federal Regulations, Part 26, </w:t>
      </w:r>
      <w:r w:rsidRPr="00A05F55">
        <w:rPr>
          <w:rFonts w:ascii="Arial" w:hAnsi="Arial" w:cs="Arial"/>
          <w:i/>
          <w:iCs/>
          <w:sz w:val="20"/>
          <w:szCs w:val="20"/>
        </w:rPr>
        <w:t xml:space="preserve">Participation by Disadvantaged Business Enterprises in Department of Transportation Financial Assistance Programs. </w:t>
      </w:r>
      <w:r w:rsidRPr="00A05F55">
        <w:rPr>
          <w:rFonts w:ascii="Arial" w:hAnsi="Arial" w:cs="Arial"/>
          <w:sz w:val="20"/>
          <w:szCs w:val="20"/>
        </w:rPr>
        <w:t>Each subcontract the contractor signs with a subcontractor must include the assurance in this paragraph (</w:t>
      </w:r>
      <w:r w:rsidRPr="00A05F55">
        <w:rPr>
          <w:rFonts w:ascii="Arial" w:hAnsi="Arial" w:cs="Arial"/>
          <w:i/>
          <w:iCs/>
          <w:sz w:val="20"/>
          <w:szCs w:val="20"/>
        </w:rPr>
        <w:t xml:space="preserve">see </w:t>
      </w:r>
      <w:r w:rsidRPr="00A05F55">
        <w:rPr>
          <w:rFonts w:ascii="Arial" w:hAnsi="Arial" w:cs="Arial"/>
          <w:sz w:val="20"/>
          <w:szCs w:val="20"/>
        </w:rPr>
        <w:t xml:space="preserve">49 CFR 26.13(b)). </w:t>
      </w:r>
    </w:p>
    <w:p w14:paraId="26DD4219" w14:textId="77777777" w:rsidR="00B060F7" w:rsidRPr="00A05F55" w:rsidRDefault="00B060F7" w:rsidP="00B060F7">
      <w:pPr>
        <w:rPr>
          <w:rFonts w:ascii="Arial" w:hAnsi="Arial" w:cs="Arial"/>
          <w:sz w:val="20"/>
          <w:szCs w:val="20"/>
        </w:rPr>
      </w:pPr>
      <w:r w:rsidRPr="00A05F55">
        <w:rPr>
          <w:rFonts w:ascii="Arial" w:hAnsi="Arial" w:cs="Arial"/>
          <w:sz w:val="20"/>
          <w:szCs w:val="20"/>
        </w:rPr>
        <w:lastRenderedPageBreak/>
        <w:t>Accordingly, as a condition of permission to bid, a certification must be completed and submitted with the bid. A bid which does not include certification may not be considered.</w:t>
      </w:r>
    </w:p>
    <w:p w14:paraId="7F857892" w14:textId="45CF197F" w:rsidR="00B060F7" w:rsidRPr="00D42CBE" w:rsidRDefault="00F301FB" w:rsidP="00B060F7">
      <w:pPr>
        <w:rPr>
          <w:rFonts w:ascii="Arial" w:hAnsi="Arial" w:cs="Arial"/>
          <w:sz w:val="20"/>
          <w:szCs w:val="20"/>
        </w:rPr>
      </w:pPr>
      <w:r w:rsidRPr="00A05F55">
        <w:rPr>
          <w:rFonts w:ascii="Arial" w:hAnsi="Arial" w:cs="Arial"/>
          <w:sz w:val="20"/>
          <w:szCs w:val="20"/>
        </w:rPr>
        <w:t xml:space="preserve">c. </w:t>
      </w:r>
      <w:r w:rsidR="00BE0DFF" w:rsidRPr="00A05F55">
        <w:rPr>
          <w:rFonts w:ascii="Arial" w:hAnsi="Arial" w:cs="Arial"/>
          <w:sz w:val="20"/>
          <w:szCs w:val="20"/>
        </w:rPr>
        <w:t xml:space="preserve">Prompt Payment: </w:t>
      </w:r>
      <w:r w:rsidRPr="00A05F55">
        <w:rPr>
          <w:rFonts w:ascii="Arial" w:hAnsi="Arial" w:cs="Arial"/>
          <w:sz w:val="20"/>
          <w:szCs w:val="20"/>
        </w:rPr>
        <w:t xml:space="preserve">The contractor is required to pay its subcontractors performing work relating to this contract for satisfactory performance of that work no later than 30 days after the contractor’s receipt of payment for that work from </w:t>
      </w:r>
      <w:r w:rsidRPr="00A05F55">
        <w:rPr>
          <w:rFonts w:ascii="Arial" w:hAnsi="Arial" w:cs="Arial"/>
          <w:b/>
          <w:sz w:val="20"/>
          <w:szCs w:val="20"/>
        </w:rPr>
        <w:t xml:space="preserve">THE STATE.  </w:t>
      </w:r>
      <w:r w:rsidRPr="00A05F55">
        <w:rPr>
          <w:rFonts w:ascii="Arial" w:hAnsi="Arial" w:cs="Arial"/>
          <w:sz w:val="20"/>
          <w:szCs w:val="20"/>
        </w:rPr>
        <w:t xml:space="preserve">In addition, the contractor is required to return any retainage payments to those subcontractors within 30 days after the subcontractor’s work related to this contract is satisfactorily completed.  </w:t>
      </w:r>
    </w:p>
    <w:p w14:paraId="3E6F7485" w14:textId="77777777" w:rsidR="00B060F7" w:rsidRPr="00A05F55" w:rsidRDefault="00774AE2" w:rsidP="00D42CBE">
      <w:pPr>
        <w:spacing w:before="240"/>
        <w:rPr>
          <w:rFonts w:ascii="Arial" w:hAnsi="Arial" w:cs="Arial"/>
          <w:sz w:val="20"/>
          <w:szCs w:val="20"/>
        </w:rPr>
      </w:pPr>
      <w:r w:rsidRPr="00A05F55">
        <w:rPr>
          <w:rFonts w:ascii="Arial" w:hAnsi="Arial" w:cs="Arial"/>
          <w:b/>
          <w:bCs/>
          <w:sz w:val="20"/>
          <w:szCs w:val="20"/>
        </w:rPr>
        <w:t>8</w:t>
      </w:r>
      <w:r w:rsidR="00B060F7" w:rsidRPr="00A05F55">
        <w:rPr>
          <w:rFonts w:ascii="Arial" w:hAnsi="Arial" w:cs="Arial"/>
          <w:b/>
          <w:bCs/>
          <w:sz w:val="20"/>
          <w:szCs w:val="20"/>
        </w:rPr>
        <w:t xml:space="preserve">. </w:t>
      </w:r>
      <w:r w:rsidR="00B060F7" w:rsidRPr="00D42CBE">
        <w:rPr>
          <w:rFonts w:ascii="Arial" w:hAnsi="Arial" w:cs="Arial"/>
          <w:b/>
          <w:bCs/>
          <w:sz w:val="20"/>
          <w:szCs w:val="20"/>
          <w:u w:val="single"/>
        </w:rPr>
        <w:t>GOVERNMENT-WIDE DEBARMENT AND SUSPENSION</w:t>
      </w:r>
      <w:r w:rsidR="00B060F7" w:rsidRPr="00A05F55">
        <w:rPr>
          <w:rFonts w:ascii="Arial" w:hAnsi="Arial" w:cs="Arial"/>
          <w:b/>
          <w:bCs/>
          <w:sz w:val="20"/>
          <w:szCs w:val="20"/>
        </w:rPr>
        <w:t xml:space="preserve"> </w:t>
      </w:r>
    </w:p>
    <w:p w14:paraId="54D5F958" w14:textId="6EF0A464" w:rsidR="00B060F7" w:rsidRPr="00A05F55" w:rsidRDefault="005A7FA3" w:rsidP="00B060F7">
      <w:pPr>
        <w:rPr>
          <w:rFonts w:ascii="Arial" w:hAnsi="Arial" w:cs="Arial"/>
          <w:sz w:val="20"/>
          <w:szCs w:val="20"/>
        </w:rPr>
      </w:pPr>
      <w:r w:rsidRPr="00A05F55">
        <w:rPr>
          <w:rFonts w:ascii="Arial" w:hAnsi="Arial" w:cs="Arial"/>
          <w:sz w:val="20"/>
          <w:szCs w:val="20"/>
        </w:rPr>
        <w:t>2</w:t>
      </w:r>
      <w:r w:rsidR="00B060F7" w:rsidRPr="00A05F55">
        <w:rPr>
          <w:rFonts w:ascii="Arial" w:hAnsi="Arial" w:cs="Arial"/>
          <w:sz w:val="20"/>
          <w:szCs w:val="20"/>
        </w:rPr>
        <w:t xml:space="preserve"> CFR Part </w:t>
      </w:r>
      <w:r w:rsidRPr="00A05F55">
        <w:rPr>
          <w:rFonts w:ascii="Arial" w:hAnsi="Arial" w:cs="Arial"/>
          <w:sz w:val="20"/>
          <w:szCs w:val="20"/>
        </w:rPr>
        <w:t>180</w:t>
      </w:r>
      <w:r w:rsidR="00B060F7" w:rsidRPr="00A05F55">
        <w:rPr>
          <w:rFonts w:ascii="Arial" w:hAnsi="Arial" w:cs="Arial"/>
          <w:sz w:val="20"/>
          <w:szCs w:val="20"/>
        </w:rPr>
        <w:t>/</w:t>
      </w:r>
      <w:r w:rsidRPr="00A05F55">
        <w:rPr>
          <w:rFonts w:ascii="Arial" w:hAnsi="Arial" w:cs="Arial"/>
          <w:sz w:val="20"/>
          <w:szCs w:val="20"/>
        </w:rPr>
        <w:t xml:space="preserve">2 CFR Part 1200/2 CFR </w:t>
      </w:r>
      <w:r w:rsidRPr="00A05F55">
        <w:rPr>
          <w:rFonts w:ascii="Arial" w:eastAsia="Times New Roman" w:hAnsi="Arial" w:cs="Arial"/>
          <w:sz w:val="20"/>
          <w:szCs w:val="20"/>
        </w:rPr>
        <w:t>§ 200.213</w:t>
      </w:r>
      <w:r w:rsidRPr="00A05F55">
        <w:rPr>
          <w:rFonts w:ascii="Arial" w:hAnsi="Arial" w:cs="Arial"/>
          <w:sz w:val="20"/>
          <w:szCs w:val="20"/>
        </w:rPr>
        <w:t>/</w:t>
      </w:r>
      <w:r w:rsidR="00B060F7" w:rsidRPr="00A05F55">
        <w:rPr>
          <w:rFonts w:ascii="Arial" w:hAnsi="Arial" w:cs="Arial"/>
          <w:sz w:val="20"/>
          <w:szCs w:val="20"/>
        </w:rPr>
        <w:t>Ex</w:t>
      </w:r>
      <w:r w:rsidRPr="00A05F55">
        <w:rPr>
          <w:rFonts w:ascii="Arial" w:hAnsi="Arial" w:cs="Arial"/>
          <w:sz w:val="20"/>
          <w:szCs w:val="20"/>
        </w:rPr>
        <w:t>e</w:t>
      </w:r>
      <w:r w:rsidR="00B060F7" w:rsidRPr="00A05F55">
        <w:rPr>
          <w:rFonts w:ascii="Arial" w:hAnsi="Arial" w:cs="Arial"/>
          <w:sz w:val="20"/>
          <w:szCs w:val="20"/>
        </w:rPr>
        <w:t>cutive Order 12549/Exec</w:t>
      </w:r>
      <w:r w:rsidRPr="00A05F55">
        <w:rPr>
          <w:rFonts w:ascii="Arial" w:hAnsi="Arial" w:cs="Arial"/>
          <w:sz w:val="20"/>
          <w:szCs w:val="20"/>
        </w:rPr>
        <w:t>u</w:t>
      </w:r>
      <w:r w:rsidR="00B060F7" w:rsidRPr="00A05F55">
        <w:rPr>
          <w:rFonts w:ascii="Arial" w:hAnsi="Arial" w:cs="Arial"/>
          <w:sz w:val="20"/>
          <w:szCs w:val="20"/>
        </w:rPr>
        <w:t>t</w:t>
      </w:r>
      <w:r w:rsidRPr="00A05F55">
        <w:rPr>
          <w:rFonts w:ascii="Arial" w:hAnsi="Arial" w:cs="Arial"/>
          <w:sz w:val="20"/>
          <w:szCs w:val="20"/>
        </w:rPr>
        <w:t>i</w:t>
      </w:r>
      <w:r w:rsidR="00B060F7" w:rsidRPr="00A05F55">
        <w:rPr>
          <w:rFonts w:ascii="Arial" w:hAnsi="Arial" w:cs="Arial"/>
          <w:sz w:val="20"/>
          <w:szCs w:val="20"/>
        </w:rPr>
        <w:t xml:space="preserve">ve Order 12689 </w:t>
      </w:r>
    </w:p>
    <w:p w14:paraId="2FCB7571" w14:textId="77777777" w:rsidR="00B060F7" w:rsidRPr="00A05F55" w:rsidRDefault="00B060F7" w:rsidP="00B060F7">
      <w:pPr>
        <w:rPr>
          <w:rFonts w:ascii="Arial" w:hAnsi="Arial" w:cs="Arial"/>
          <w:sz w:val="20"/>
          <w:szCs w:val="20"/>
        </w:rPr>
      </w:pPr>
      <w:r w:rsidRPr="00A05F55">
        <w:rPr>
          <w:rFonts w:ascii="Arial" w:hAnsi="Arial" w:cs="Arial"/>
          <w:b/>
          <w:bCs/>
          <w:sz w:val="20"/>
          <w:szCs w:val="20"/>
        </w:rPr>
        <w:t xml:space="preserve">Suspension and Debarment </w:t>
      </w:r>
    </w:p>
    <w:p w14:paraId="6437CB9A" w14:textId="62CFD2FA" w:rsidR="0023331B" w:rsidRPr="00A05F55" w:rsidRDefault="00B060F7" w:rsidP="005A7FA3">
      <w:pPr>
        <w:rPr>
          <w:rFonts w:ascii="Arial" w:hAnsi="Arial" w:cs="Arial"/>
          <w:sz w:val="20"/>
          <w:szCs w:val="20"/>
        </w:rPr>
      </w:pPr>
      <w:r w:rsidRPr="00A05F55">
        <w:rPr>
          <w:rFonts w:ascii="Arial" w:hAnsi="Arial" w:cs="Arial"/>
          <w:sz w:val="20"/>
          <w:szCs w:val="20"/>
        </w:rPr>
        <w:t>Th</w:t>
      </w:r>
      <w:r w:rsidR="005A7FA3" w:rsidRPr="00A05F55">
        <w:rPr>
          <w:rFonts w:ascii="Arial" w:hAnsi="Arial" w:cs="Arial"/>
          <w:sz w:val="20"/>
          <w:szCs w:val="20"/>
        </w:rPr>
        <w:t>e contractor shall comply and facilitate compliance with 2 C.F.R part 180, as supplemented by 2 C.F.R part 1200</w:t>
      </w:r>
      <w:r w:rsidRPr="00A05F55">
        <w:rPr>
          <w:rFonts w:ascii="Arial" w:hAnsi="Arial" w:cs="Arial"/>
          <w:sz w:val="20"/>
          <w:szCs w:val="20"/>
        </w:rPr>
        <w:t xml:space="preserve">. </w:t>
      </w:r>
      <w:r w:rsidR="005A7FA3" w:rsidRPr="00A05F55">
        <w:rPr>
          <w:rFonts w:ascii="Arial" w:hAnsi="Arial" w:cs="Arial"/>
          <w:sz w:val="20"/>
          <w:szCs w:val="20"/>
        </w:rPr>
        <w:t xml:space="preserve"> These provisions apply to each contract at any tier of $25,000 or more, and to each contract at any tier for a federally required audit (irrespective of the contract amount), and to each contract at any tier that must be approved by an FTA official irrespective of the contract amount. As such, the Contractor shall verify that its principals, affiliates, and subcontractors are eligible to participate in this federally funded contract and are not presently declared by any Federal department or agency to b</w:t>
      </w:r>
      <w:r w:rsidR="0023331B" w:rsidRPr="00A05F55">
        <w:rPr>
          <w:rFonts w:ascii="Arial" w:hAnsi="Arial" w:cs="Arial"/>
          <w:sz w:val="20"/>
          <w:szCs w:val="20"/>
        </w:rPr>
        <w:t xml:space="preserve">e debarred, suspended, proposed for debarment, declared ineligible, voluntarily excluded, or otherwise disqualified from participation in any federally assisted Award.  </w:t>
      </w:r>
    </w:p>
    <w:p w14:paraId="5C92444C" w14:textId="77777777" w:rsidR="00B060F7" w:rsidRPr="00A05F55" w:rsidRDefault="00B060F7" w:rsidP="00B060F7">
      <w:pPr>
        <w:rPr>
          <w:rFonts w:ascii="Arial" w:hAnsi="Arial" w:cs="Arial"/>
          <w:sz w:val="20"/>
          <w:szCs w:val="20"/>
        </w:rPr>
      </w:pPr>
      <w:r w:rsidRPr="00A05F55">
        <w:rPr>
          <w:rFonts w:ascii="Arial" w:hAnsi="Arial" w:cs="Arial"/>
          <w:sz w:val="20"/>
          <w:szCs w:val="20"/>
        </w:rPr>
        <w:t xml:space="preserve">By signing and submitting its bid or proposal, the bidder or proposer certifies as follows: </w:t>
      </w:r>
    </w:p>
    <w:p w14:paraId="73A3B355" w14:textId="5A5CC04B" w:rsidR="00CE4CFE" w:rsidRPr="00A05F55" w:rsidRDefault="00B060F7" w:rsidP="00B060F7">
      <w:pPr>
        <w:rPr>
          <w:rFonts w:ascii="Arial" w:hAnsi="Arial" w:cs="Arial"/>
          <w:sz w:val="20"/>
          <w:szCs w:val="20"/>
        </w:rPr>
      </w:pPr>
      <w:r w:rsidRPr="00A05F55">
        <w:rPr>
          <w:rFonts w:ascii="Arial" w:hAnsi="Arial" w:cs="Arial"/>
          <w:sz w:val="20"/>
          <w:szCs w:val="20"/>
        </w:rPr>
        <w:t xml:space="preserve">The certification in this clause is a material representation of fact relied upon by the </w:t>
      </w:r>
      <w:r w:rsidRPr="00A05F55">
        <w:rPr>
          <w:rFonts w:ascii="Arial" w:hAnsi="Arial" w:cs="Arial"/>
          <w:b/>
          <w:bCs/>
          <w:sz w:val="20"/>
          <w:szCs w:val="20"/>
        </w:rPr>
        <w:t xml:space="preserve">STATE. </w:t>
      </w:r>
      <w:r w:rsidRPr="00A05F55">
        <w:rPr>
          <w:rFonts w:ascii="Arial" w:hAnsi="Arial" w:cs="Arial"/>
          <w:sz w:val="20"/>
          <w:szCs w:val="20"/>
        </w:rPr>
        <w:t xml:space="preserve">If it is later determined that the bidder or proposer knowingly rendered an erroneous certification, in addition to remedies available to the </w:t>
      </w:r>
      <w:r w:rsidRPr="00A05F55">
        <w:rPr>
          <w:rFonts w:ascii="Arial" w:hAnsi="Arial" w:cs="Arial"/>
          <w:b/>
          <w:bCs/>
          <w:sz w:val="20"/>
          <w:szCs w:val="20"/>
        </w:rPr>
        <w:t>STATE,</w:t>
      </w:r>
      <w:r w:rsidRPr="00A05F55">
        <w:rPr>
          <w:rFonts w:ascii="Arial" w:hAnsi="Arial" w:cs="Arial"/>
          <w:sz w:val="20"/>
          <w:szCs w:val="20"/>
        </w:rPr>
        <w:t xml:space="preserve"> the Federal Government may pursue available remedies, including but not limited to suspension and/or debarment. The bidder or proposer agrees to comply with the requirements of </w:t>
      </w:r>
      <w:r w:rsidR="002F2ECB" w:rsidRPr="00A05F55">
        <w:rPr>
          <w:rFonts w:ascii="Arial" w:hAnsi="Arial" w:cs="Arial"/>
          <w:sz w:val="20"/>
          <w:szCs w:val="20"/>
        </w:rPr>
        <w:t xml:space="preserve">2 C.F.R part 180, subpart C, as supplemented by 2 C.F.R part 1200, </w:t>
      </w:r>
      <w:r w:rsidRPr="00A05F55">
        <w:rPr>
          <w:rFonts w:ascii="Arial" w:hAnsi="Arial" w:cs="Arial"/>
          <w:sz w:val="20"/>
          <w:szCs w:val="20"/>
        </w:rPr>
        <w:t>while this offer is valid and throughout the period of any contract that may arise from this offer. The bidder or proposer further agrees to include a provision requiring such compliance in its lower tier covered transactions.</w:t>
      </w:r>
    </w:p>
    <w:p w14:paraId="6A23C73A" w14:textId="77777777"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9</w:t>
      </w:r>
      <w:r w:rsidR="00CE4CFE" w:rsidRPr="00A05F55">
        <w:rPr>
          <w:rFonts w:ascii="Arial" w:hAnsi="Arial" w:cs="Arial"/>
          <w:b/>
          <w:bCs/>
          <w:sz w:val="20"/>
          <w:szCs w:val="20"/>
        </w:rPr>
        <w:t xml:space="preserve">. </w:t>
      </w:r>
      <w:r w:rsidR="00CE4CFE" w:rsidRPr="00D42CBE">
        <w:rPr>
          <w:rFonts w:ascii="Arial" w:hAnsi="Arial" w:cs="Arial"/>
          <w:b/>
          <w:bCs/>
          <w:sz w:val="20"/>
          <w:szCs w:val="20"/>
          <w:u w:val="single"/>
        </w:rPr>
        <w:t>BUY AMERICA REQUIREMENTS</w:t>
      </w:r>
      <w:r w:rsidR="00CE4CFE" w:rsidRPr="00A05F55">
        <w:rPr>
          <w:rFonts w:ascii="Arial" w:hAnsi="Arial" w:cs="Arial"/>
          <w:b/>
          <w:bCs/>
          <w:sz w:val="20"/>
          <w:szCs w:val="20"/>
        </w:rPr>
        <w:t xml:space="preserve"> </w:t>
      </w:r>
    </w:p>
    <w:p w14:paraId="799EE5F1" w14:textId="36C3D994" w:rsidR="00CE4CFE" w:rsidRPr="00A05F55" w:rsidRDefault="00CE4CFE" w:rsidP="00CE4CFE">
      <w:pPr>
        <w:rPr>
          <w:rFonts w:ascii="Arial" w:hAnsi="Arial" w:cs="Arial"/>
          <w:sz w:val="20"/>
          <w:szCs w:val="20"/>
        </w:rPr>
      </w:pPr>
      <w:r w:rsidRPr="00A05F55">
        <w:rPr>
          <w:rFonts w:ascii="Arial" w:hAnsi="Arial" w:cs="Arial"/>
          <w:sz w:val="20"/>
          <w:szCs w:val="20"/>
        </w:rPr>
        <w:t xml:space="preserve">The contractor agrees to comply with 49 U.S.C. 5323(j) and 49 C.F.R. Part 661, which provide that Federal funds may not be obligated unless steel, iron, and manufactured products used in FTA-funded projects are produced in the United States, unless a waiver has been granted by FTA or the product is subject to a general waiver. General waivers are listed in 49 C.F.R. </w:t>
      </w:r>
      <w:proofErr w:type="gramStart"/>
      <w:r w:rsidRPr="00A05F55">
        <w:rPr>
          <w:rFonts w:ascii="Arial" w:hAnsi="Arial" w:cs="Arial"/>
          <w:sz w:val="20"/>
          <w:szCs w:val="20"/>
        </w:rPr>
        <w:t>661.7, and</w:t>
      </w:r>
      <w:proofErr w:type="gramEnd"/>
      <w:r w:rsidRPr="00A05F55">
        <w:rPr>
          <w:rFonts w:ascii="Arial" w:hAnsi="Arial" w:cs="Arial"/>
          <w:sz w:val="20"/>
          <w:szCs w:val="20"/>
        </w:rPr>
        <w:t xml:space="preserve"> include microcomputer equipment and software. Separate requirements for rolling stock are set out at 49 U.S.C. 5323(j)(2)(C) and 49 C.F.R. 661.11. Rolling stock must be assembled in the United States and have a </w:t>
      </w:r>
      <w:r w:rsidR="00CB48A5" w:rsidRPr="00A05F55">
        <w:rPr>
          <w:rFonts w:ascii="Arial" w:hAnsi="Arial" w:cs="Arial"/>
          <w:sz w:val="20"/>
          <w:szCs w:val="20"/>
        </w:rPr>
        <w:t>70</w:t>
      </w:r>
      <w:r w:rsidRPr="00A05F55">
        <w:rPr>
          <w:rFonts w:ascii="Arial" w:hAnsi="Arial" w:cs="Arial"/>
          <w:sz w:val="20"/>
          <w:szCs w:val="20"/>
        </w:rPr>
        <w:t xml:space="preserve"> percent domestic content. </w:t>
      </w:r>
    </w:p>
    <w:p w14:paraId="34BC8E41" w14:textId="72C3BDFE" w:rsidR="00687CEA" w:rsidRPr="00A05F55" w:rsidRDefault="00CE4CFE" w:rsidP="00CE4CFE">
      <w:pPr>
        <w:rPr>
          <w:rFonts w:ascii="Arial" w:hAnsi="Arial" w:cs="Arial"/>
          <w:sz w:val="20"/>
          <w:szCs w:val="20"/>
        </w:rPr>
      </w:pPr>
      <w:r w:rsidRPr="00A05F55">
        <w:rPr>
          <w:rFonts w:ascii="Arial" w:hAnsi="Arial" w:cs="Arial"/>
          <w:sz w:val="20"/>
          <w:szCs w:val="20"/>
        </w:rPr>
        <w:t xml:space="preserve">A bidder or offeror must submit to the FTA recipient the appropriate Buy America certification (below) with all bids or offers on FTA-funded contracts, except those subject to a general waiver. Bids or offers </w:t>
      </w:r>
      <w:r w:rsidRPr="00A05F55">
        <w:rPr>
          <w:rFonts w:ascii="Arial" w:hAnsi="Arial" w:cs="Arial"/>
          <w:sz w:val="20"/>
          <w:szCs w:val="20"/>
        </w:rPr>
        <w:lastRenderedPageBreak/>
        <w:t xml:space="preserve">that are not accompanied by a completed Buy America certification must be rejected as nonresponsive. </w:t>
      </w:r>
    </w:p>
    <w:p w14:paraId="4A3B7C8B" w14:textId="789ACAAE"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10</w:t>
      </w:r>
      <w:r w:rsidR="00CE4CFE" w:rsidRPr="00A05F55">
        <w:rPr>
          <w:rFonts w:ascii="Arial" w:hAnsi="Arial" w:cs="Arial"/>
          <w:b/>
          <w:bCs/>
          <w:sz w:val="20"/>
          <w:szCs w:val="20"/>
        </w:rPr>
        <w:t xml:space="preserve">. </w:t>
      </w:r>
      <w:r w:rsidR="00296AB0" w:rsidRPr="00D42CBE">
        <w:rPr>
          <w:rFonts w:ascii="Arial" w:hAnsi="Arial" w:cs="Arial"/>
          <w:b/>
          <w:bCs/>
          <w:sz w:val="20"/>
          <w:szCs w:val="20"/>
          <w:u w:val="single"/>
        </w:rPr>
        <w:t>VIOLATION AND BREACH OF CONTRACT</w:t>
      </w:r>
      <w:r w:rsidR="00296AB0" w:rsidRPr="00A05F55">
        <w:rPr>
          <w:rFonts w:ascii="Arial" w:hAnsi="Arial" w:cs="Arial"/>
          <w:b/>
          <w:bCs/>
          <w:sz w:val="20"/>
          <w:szCs w:val="20"/>
        </w:rPr>
        <w:t xml:space="preserve"> </w:t>
      </w:r>
      <w:r w:rsidR="00296AB0" w:rsidRPr="00A05F55">
        <w:rPr>
          <w:rFonts w:ascii="Arial" w:hAnsi="Arial" w:cs="Arial"/>
          <w:iCs/>
          <w:caps/>
          <w:sz w:val="20"/>
          <w:szCs w:val="20"/>
        </w:rPr>
        <w:t>2 CFR § 200.326</w:t>
      </w:r>
    </w:p>
    <w:p w14:paraId="6725BA09" w14:textId="77777777" w:rsidR="00CE4CFE" w:rsidRPr="00A05F55" w:rsidRDefault="00CE4CFE" w:rsidP="00CE4CFE">
      <w:pPr>
        <w:rPr>
          <w:rFonts w:ascii="Arial" w:hAnsi="Arial" w:cs="Arial"/>
          <w:sz w:val="20"/>
          <w:szCs w:val="20"/>
        </w:rPr>
      </w:pPr>
      <w:r w:rsidRPr="00A05F55">
        <w:rPr>
          <w:rFonts w:ascii="Arial" w:hAnsi="Arial" w:cs="Arial"/>
          <w:b/>
          <w:bCs/>
          <w:sz w:val="20"/>
          <w:szCs w:val="20"/>
        </w:rPr>
        <w:t xml:space="preserve">Disputes </w:t>
      </w:r>
      <w:r w:rsidRPr="00A05F55">
        <w:rPr>
          <w:rFonts w:ascii="Arial" w:hAnsi="Arial" w:cs="Arial"/>
          <w:sz w:val="20"/>
          <w:szCs w:val="20"/>
        </w:rPr>
        <w:t xml:space="preserve">- Disputes arising in the performance of this Contract which are not resolved by agreement of the parties shall be decided in writing by the authorized representative of (Recipient)'s [title of employee]. This decision shall be final and conclusive unless within [ten (10)] days from the date of receipt of its copy, the Contractor mails or otherwise furnishes a written appeal to the [title of employee]. In connection with any such appeal, the Contractor shall be afforded an opportunity to be heard and to offer evidence in support of its position. The decision of the [title of employee] shall be binding upon the Contractor and the Contractor shall abide be the decision. </w:t>
      </w:r>
    </w:p>
    <w:p w14:paraId="2D5EC76F" w14:textId="77777777" w:rsidR="00CE4CFE" w:rsidRPr="00A05F55" w:rsidRDefault="00CE4CFE" w:rsidP="00CE4CFE">
      <w:pPr>
        <w:rPr>
          <w:rFonts w:ascii="Arial" w:hAnsi="Arial" w:cs="Arial"/>
          <w:sz w:val="20"/>
          <w:szCs w:val="20"/>
        </w:rPr>
      </w:pPr>
      <w:r w:rsidRPr="00A05F55">
        <w:rPr>
          <w:rFonts w:ascii="Arial" w:hAnsi="Arial" w:cs="Arial"/>
          <w:b/>
          <w:bCs/>
          <w:sz w:val="20"/>
          <w:szCs w:val="20"/>
        </w:rPr>
        <w:t xml:space="preserve">Performance During Dispute </w:t>
      </w:r>
      <w:r w:rsidRPr="00A05F55">
        <w:rPr>
          <w:rFonts w:ascii="Arial" w:hAnsi="Arial" w:cs="Arial"/>
          <w:sz w:val="20"/>
          <w:szCs w:val="20"/>
        </w:rPr>
        <w:t xml:space="preserve">- Unless otherwise directed by (Recipient), Contractor shall continue performance under this Contract while matters in dispute are being resolved. </w:t>
      </w:r>
    </w:p>
    <w:p w14:paraId="2815B0D6" w14:textId="77777777" w:rsidR="00CE4CFE" w:rsidRPr="00A05F55" w:rsidRDefault="00CE4CFE" w:rsidP="00CE4CFE">
      <w:pPr>
        <w:rPr>
          <w:rFonts w:ascii="Arial" w:hAnsi="Arial" w:cs="Arial"/>
          <w:sz w:val="20"/>
          <w:szCs w:val="20"/>
        </w:rPr>
      </w:pPr>
      <w:r w:rsidRPr="00A05F55">
        <w:rPr>
          <w:rFonts w:ascii="Arial" w:hAnsi="Arial" w:cs="Arial"/>
          <w:b/>
          <w:bCs/>
          <w:sz w:val="20"/>
          <w:szCs w:val="20"/>
        </w:rPr>
        <w:t xml:space="preserve">Claims for Damages </w:t>
      </w:r>
      <w:r w:rsidRPr="00A05F55">
        <w:rPr>
          <w:rFonts w:ascii="Arial" w:hAnsi="Arial" w:cs="Arial"/>
          <w:sz w:val="20"/>
          <w:szCs w:val="20"/>
        </w:rPr>
        <w:t xml:space="preserve">- Should either party to the Contract suffer injury or damage to person or property because of any act or omission of the party or of any of his employees, </w:t>
      </w:r>
      <w:proofErr w:type="gramStart"/>
      <w:r w:rsidRPr="00A05F55">
        <w:rPr>
          <w:rFonts w:ascii="Arial" w:hAnsi="Arial" w:cs="Arial"/>
          <w:sz w:val="20"/>
          <w:szCs w:val="20"/>
        </w:rPr>
        <w:t>agents</w:t>
      </w:r>
      <w:proofErr w:type="gramEnd"/>
      <w:r w:rsidRPr="00A05F55">
        <w:rPr>
          <w:rFonts w:ascii="Arial" w:hAnsi="Arial" w:cs="Arial"/>
          <w:sz w:val="20"/>
          <w:szCs w:val="20"/>
        </w:rPr>
        <w:t xml:space="preserve"> or others for whose acts he is legally liable, a claim for damages therefor shall be made in writing to such other party within a reasonable time after the first observance of such injury of damage. </w:t>
      </w:r>
    </w:p>
    <w:p w14:paraId="632DCE78" w14:textId="77777777" w:rsidR="00CE4CFE" w:rsidRPr="00A05F55" w:rsidRDefault="00CE4CFE" w:rsidP="00CE4CFE">
      <w:pPr>
        <w:rPr>
          <w:rFonts w:ascii="Arial" w:hAnsi="Arial" w:cs="Arial"/>
          <w:sz w:val="20"/>
          <w:szCs w:val="20"/>
        </w:rPr>
      </w:pPr>
      <w:r w:rsidRPr="00A05F55">
        <w:rPr>
          <w:rFonts w:ascii="Arial" w:hAnsi="Arial" w:cs="Arial"/>
          <w:b/>
          <w:bCs/>
          <w:sz w:val="20"/>
          <w:szCs w:val="20"/>
        </w:rPr>
        <w:t xml:space="preserve">Remedies </w:t>
      </w:r>
      <w:r w:rsidRPr="00A05F55">
        <w:rPr>
          <w:rFonts w:ascii="Arial" w:hAnsi="Arial" w:cs="Arial"/>
          <w:sz w:val="20"/>
          <w:szCs w:val="20"/>
        </w:rPr>
        <w:t xml:space="preserve">- Unless this contract provides otherwise, all claims, counterclaims, </w:t>
      </w:r>
      <w:proofErr w:type="gramStart"/>
      <w:r w:rsidRPr="00A05F55">
        <w:rPr>
          <w:rFonts w:ascii="Arial" w:hAnsi="Arial" w:cs="Arial"/>
          <w:sz w:val="20"/>
          <w:szCs w:val="20"/>
        </w:rPr>
        <w:t>disputes</w:t>
      </w:r>
      <w:proofErr w:type="gramEnd"/>
      <w:r w:rsidRPr="00A05F55">
        <w:rPr>
          <w:rFonts w:ascii="Arial" w:hAnsi="Arial" w:cs="Arial"/>
          <w:sz w:val="20"/>
          <w:szCs w:val="20"/>
        </w:rPr>
        <w:t xml:space="preserve"> and other matters in question between the (Recipient) and the Contractor arising out of or relating to this agreement or its breach will be decided by arbitration if the parties mutually agree, or in a court of competent jurisdiction within the State in which the (Recipient) is located. </w:t>
      </w:r>
    </w:p>
    <w:p w14:paraId="6AFB92FE" w14:textId="14160095" w:rsidR="00CE4CFE" w:rsidRPr="00A05F55" w:rsidRDefault="00CE4CFE" w:rsidP="00CE4CFE">
      <w:pPr>
        <w:rPr>
          <w:rFonts w:ascii="Arial" w:hAnsi="Arial" w:cs="Arial"/>
          <w:sz w:val="20"/>
          <w:szCs w:val="20"/>
        </w:rPr>
      </w:pPr>
      <w:r w:rsidRPr="00A05F55">
        <w:rPr>
          <w:rFonts w:ascii="Arial" w:hAnsi="Arial" w:cs="Arial"/>
          <w:b/>
          <w:bCs/>
          <w:sz w:val="20"/>
          <w:szCs w:val="20"/>
        </w:rPr>
        <w:t xml:space="preserve">Rights and Remedies </w:t>
      </w:r>
      <w:r w:rsidRPr="00A05F55">
        <w:rPr>
          <w:rFonts w:ascii="Arial" w:hAnsi="Arial" w:cs="Arial"/>
          <w:sz w:val="20"/>
          <w:szCs w:val="20"/>
        </w:rPr>
        <w:t xml:space="preserve">- The duties and obligations imposed by the Contract Documents and the rights and remedies available thereunder shall be in addition to and not a limitation of any duties, obligations, </w:t>
      </w:r>
      <w:proofErr w:type="gramStart"/>
      <w:r w:rsidRPr="00A05F55">
        <w:rPr>
          <w:rFonts w:ascii="Arial" w:hAnsi="Arial" w:cs="Arial"/>
          <w:sz w:val="20"/>
          <w:szCs w:val="20"/>
        </w:rPr>
        <w:t>rights</w:t>
      </w:r>
      <w:proofErr w:type="gramEnd"/>
      <w:r w:rsidRPr="00A05F55">
        <w:rPr>
          <w:rFonts w:ascii="Arial" w:hAnsi="Arial" w:cs="Arial"/>
          <w:sz w:val="20"/>
          <w:szCs w:val="20"/>
        </w:rPr>
        <w:t xml:space="preserve"> and remedies otherwise imposed or available by law. No action or failure to act by the (Recipient), (Architect)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50431A2D" w14:textId="77777777"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11</w:t>
      </w:r>
      <w:r w:rsidR="00CE4CFE" w:rsidRPr="00A05F55">
        <w:rPr>
          <w:rFonts w:ascii="Arial" w:hAnsi="Arial" w:cs="Arial"/>
          <w:b/>
          <w:bCs/>
          <w:sz w:val="20"/>
          <w:szCs w:val="20"/>
        </w:rPr>
        <w:t xml:space="preserve">. </w:t>
      </w:r>
      <w:r w:rsidR="00CE4CFE" w:rsidRPr="00D42CBE">
        <w:rPr>
          <w:rFonts w:ascii="Arial" w:hAnsi="Arial" w:cs="Arial"/>
          <w:b/>
          <w:bCs/>
          <w:sz w:val="20"/>
          <w:szCs w:val="20"/>
          <w:u w:val="single"/>
        </w:rPr>
        <w:t>LOBBYING</w:t>
      </w:r>
      <w:r w:rsidR="00CE4CFE" w:rsidRPr="00A05F55">
        <w:rPr>
          <w:rFonts w:ascii="Arial" w:hAnsi="Arial" w:cs="Arial"/>
          <w:b/>
          <w:bCs/>
          <w:sz w:val="20"/>
          <w:szCs w:val="20"/>
        </w:rPr>
        <w:t xml:space="preserve"> </w:t>
      </w:r>
      <w:r w:rsidR="00CE4CFE" w:rsidRPr="00A05F55">
        <w:rPr>
          <w:rFonts w:ascii="Arial" w:hAnsi="Arial" w:cs="Arial"/>
          <w:sz w:val="20"/>
          <w:szCs w:val="20"/>
        </w:rPr>
        <w:t xml:space="preserve">31 U.S.C. 1352/49 CFR Part 19/49 CFR Part 20 </w:t>
      </w:r>
    </w:p>
    <w:p w14:paraId="4EFFA0F8" w14:textId="26CFFC7D" w:rsidR="00CE4CFE" w:rsidRPr="00A05F55" w:rsidRDefault="00CE4CFE" w:rsidP="00CE4CFE">
      <w:pPr>
        <w:rPr>
          <w:rFonts w:ascii="Arial" w:hAnsi="Arial" w:cs="Arial"/>
          <w:sz w:val="20"/>
          <w:szCs w:val="20"/>
        </w:rPr>
      </w:pPr>
      <w:r w:rsidRPr="00A05F55">
        <w:rPr>
          <w:rFonts w:ascii="Arial" w:hAnsi="Arial" w:cs="Arial"/>
          <w:b/>
          <w:bCs/>
          <w:sz w:val="20"/>
          <w:szCs w:val="20"/>
        </w:rPr>
        <w:t xml:space="preserve">Byrd Anti-Lobbying Amendment, 31 U.S.C. 1352, as amended by the Lobbying Disclosure Act of 1995, P.L. 104-65 [to be codified at 2 U.S.C. § 1601, et seq.] </w:t>
      </w:r>
      <w:r w:rsidRPr="00A05F55">
        <w:rPr>
          <w:rFonts w:ascii="Arial" w:hAnsi="Arial" w:cs="Arial"/>
          <w:sz w:val="20"/>
          <w:szCs w:val="20"/>
        </w:rPr>
        <w:t xml:space="preserve">- Contractors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the name of any registrant under the Lobbying Disclosure Act of 1995 who has made lobbying contacts on its behalf with non-Federal funds with </w:t>
      </w:r>
      <w:r w:rsidRPr="00A05F55">
        <w:rPr>
          <w:rFonts w:ascii="Arial" w:hAnsi="Arial" w:cs="Arial"/>
          <w:sz w:val="20"/>
          <w:szCs w:val="20"/>
        </w:rPr>
        <w:lastRenderedPageBreak/>
        <w:t xml:space="preserve">respect to that Federal contract, grant or award covered by 31 U.S.C. 1352. Such disclosures are forwarded from tier to </w:t>
      </w:r>
      <w:proofErr w:type="spellStart"/>
      <w:r w:rsidRPr="00A05F55">
        <w:rPr>
          <w:rFonts w:ascii="Arial" w:hAnsi="Arial" w:cs="Arial"/>
          <w:sz w:val="20"/>
          <w:szCs w:val="20"/>
        </w:rPr>
        <w:t>tier</w:t>
      </w:r>
      <w:proofErr w:type="spellEnd"/>
      <w:r w:rsidRPr="00A05F55">
        <w:rPr>
          <w:rFonts w:ascii="Arial" w:hAnsi="Arial" w:cs="Arial"/>
          <w:sz w:val="20"/>
          <w:szCs w:val="20"/>
        </w:rPr>
        <w:t xml:space="preserve"> up to the recipient.</w:t>
      </w:r>
    </w:p>
    <w:p w14:paraId="3FCF3910" w14:textId="0EBBB394"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1</w:t>
      </w:r>
      <w:r w:rsidR="00193535" w:rsidRPr="00A05F55">
        <w:rPr>
          <w:rFonts w:ascii="Arial" w:hAnsi="Arial" w:cs="Arial"/>
          <w:b/>
          <w:bCs/>
          <w:sz w:val="20"/>
          <w:szCs w:val="20"/>
        </w:rPr>
        <w:t>2</w:t>
      </w:r>
      <w:r w:rsidR="00CE4CFE" w:rsidRPr="00A05F55">
        <w:rPr>
          <w:rFonts w:ascii="Arial" w:hAnsi="Arial" w:cs="Arial"/>
          <w:b/>
          <w:bCs/>
          <w:sz w:val="20"/>
          <w:szCs w:val="20"/>
        </w:rPr>
        <w:t xml:space="preserve">. </w:t>
      </w:r>
      <w:r w:rsidR="00CE4CFE" w:rsidRPr="00D42CBE">
        <w:rPr>
          <w:rFonts w:ascii="Arial" w:hAnsi="Arial" w:cs="Arial"/>
          <w:b/>
          <w:bCs/>
          <w:sz w:val="20"/>
          <w:szCs w:val="20"/>
          <w:u w:val="single"/>
        </w:rPr>
        <w:t xml:space="preserve">CLEAN AIR </w:t>
      </w:r>
      <w:r w:rsidR="00193535" w:rsidRPr="00D42CBE">
        <w:rPr>
          <w:rFonts w:ascii="Arial" w:hAnsi="Arial" w:cs="Arial"/>
          <w:b/>
          <w:bCs/>
          <w:sz w:val="20"/>
          <w:szCs w:val="20"/>
          <w:u w:val="single"/>
        </w:rPr>
        <w:t>AND FEDERAL WATER POLLUTION CONTROL ACT</w:t>
      </w:r>
      <w:r w:rsidR="00193535" w:rsidRPr="00A05F55">
        <w:rPr>
          <w:rFonts w:ascii="Arial" w:hAnsi="Arial" w:cs="Arial"/>
          <w:b/>
          <w:bCs/>
          <w:sz w:val="20"/>
          <w:szCs w:val="20"/>
        </w:rPr>
        <w:t xml:space="preserve"> </w:t>
      </w:r>
      <w:r w:rsidR="00CE4CFE" w:rsidRPr="00A05F55">
        <w:rPr>
          <w:rFonts w:ascii="Arial" w:hAnsi="Arial" w:cs="Arial"/>
          <w:sz w:val="20"/>
          <w:szCs w:val="20"/>
        </w:rPr>
        <w:t>42 U.S.C. 7401 et seq/</w:t>
      </w:r>
      <w:r w:rsidR="00193535" w:rsidRPr="00A05F55">
        <w:rPr>
          <w:rFonts w:ascii="Arial" w:hAnsi="Arial" w:cs="Arial"/>
          <w:sz w:val="20"/>
          <w:szCs w:val="20"/>
        </w:rPr>
        <w:t>33 U.S.C. 1251 et seq/</w:t>
      </w:r>
      <w:r w:rsidR="00A85D5C" w:rsidRPr="00A05F55">
        <w:rPr>
          <w:rFonts w:ascii="Arial" w:hAnsi="Arial" w:cs="Arial"/>
          <w:sz w:val="20"/>
          <w:szCs w:val="20"/>
        </w:rPr>
        <w:t>2 CFR part 200</w:t>
      </w:r>
      <w:r w:rsidR="00CE4CFE" w:rsidRPr="00A05F55">
        <w:rPr>
          <w:rFonts w:ascii="Arial" w:hAnsi="Arial" w:cs="Arial"/>
          <w:sz w:val="20"/>
          <w:szCs w:val="20"/>
        </w:rPr>
        <w:t xml:space="preserve"> </w:t>
      </w:r>
    </w:p>
    <w:p w14:paraId="0BCCF508" w14:textId="73502432" w:rsidR="00CE4CFE" w:rsidRPr="00A05F55" w:rsidRDefault="00CE4CFE" w:rsidP="00CE4CFE">
      <w:pPr>
        <w:rPr>
          <w:rFonts w:ascii="Arial" w:hAnsi="Arial" w:cs="Arial"/>
          <w:sz w:val="20"/>
          <w:szCs w:val="20"/>
        </w:rPr>
      </w:pPr>
      <w:r w:rsidRPr="00A05F55">
        <w:rPr>
          <w:rFonts w:ascii="Arial" w:hAnsi="Arial" w:cs="Arial"/>
          <w:sz w:val="20"/>
          <w:szCs w:val="20"/>
        </w:rPr>
        <w:t xml:space="preserve">(1) The Contractor agrees to comply with all applicable standards, orders or regulations issued pursuant to the </w:t>
      </w:r>
      <w:r w:rsidR="00193535" w:rsidRPr="00A05F55">
        <w:rPr>
          <w:rFonts w:ascii="Arial" w:hAnsi="Arial" w:cs="Arial"/>
          <w:sz w:val="20"/>
          <w:szCs w:val="20"/>
        </w:rPr>
        <w:t>Clean Air Act, 42 U.S.C. § 7401 et seq. and the Federal Water Pollution Control Act, 33 U.S.C § 1251 et seq.,</w:t>
      </w:r>
      <w:r w:rsidRPr="00A05F55">
        <w:rPr>
          <w:rFonts w:ascii="Arial" w:hAnsi="Arial" w:cs="Arial"/>
          <w:sz w:val="20"/>
          <w:szCs w:val="20"/>
        </w:rPr>
        <w:t xml:space="preserve"> </w:t>
      </w:r>
      <w:r w:rsidR="00193535" w:rsidRPr="00A05F55">
        <w:rPr>
          <w:rFonts w:ascii="Arial" w:hAnsi="Arial" w:cs="Arial"/>
          <w:sz w:val="20"/>
          <w:szCs w:val="20"/>
        </w:rPr>
        <w:t xml:space="preserve">as those sections are amended from time to time during the term. </w:t>
      </w:r>
      <w:r w:rsidRPr="00A05F55">
        <w:rPr>
          <w:rFonts w:ascii="Arial" w:hAnsi="Arial" w:cs="Arial"/>
          <w:sz w:val="20"/>
          <w:szCs w:val="20"/>
        </w:rPr>
        <w:t xml:space="preserve">The Contractor agrees to report each violation to the Purchaser and understands and agrees that the Purchaser will, in turn, report each violation as required to assure notification to FTA and the appropriate EPA Regional Office. </w:t>
      </w:r>
    </w:p>
    <w:p w14:paraId="6380C700" w14:textId="0AB49271" w:rsidR="00A16CA0" w:rsidRPr="00A05F55" w:rsidRDefault="00CE4CFE" w:rsidP="00CE4CFE">
      <w:pPr>
        <w:rPr>
          <w:rFonts w:ascii="Arial" w:hAnsi="Arial" w:cs="Arial"/>
          <w:sz w:val="20"/>
          <w:szCs w:val="20"/>
        </w:rPr>
      </w:pPr>
      <w:r w:rsidRPr="00A05F55">
        <w:rPr>
          <w:rFonts w:ascii="Arial" w:hAnsi="Arial" w:cs="Arial"/>
          <w:sz w:val="20"/>
          <w:szCs w:val="20"/>
        </w:rPr>
        <w:t xml:space="preserve">(2) The Contractor also agrees to include these requirements in each subcontract exceeding $100,000 financed in whole or in part with Federal assistance provided by FTA. </w:t>
      </w:r>
    </w:p>
    <w:p w14:paraId="75410235" w14:textId="673336B5" w:rsidR="001E6A60" w:rsidRPr="00A05F55" w:rsidRDefault="001E6A60" w:rsidP="008F4A3C">
      <w:pPr>
        <w:spacing w:before="240"/>
        <w:rPr>
          <w:rFonts w:ascii="Arial" w:hAnsi="Arial" w:cs="Arial"/>
          <w:b/>
          <w:bCs/>
          <w:caps/>
          <w:sz w:val="20"/>
          <w:szCs w:val="20"/>
        </w:rPr>
      </w:pPr>
      <w:r w:rsidRPr="00A05F55">
        <w:rPr>
          <w:rFonts w:ascii="Arial" w:hAnsi="Arial" w:cs="Arial"/>
          <w:b/>
          <w:bCs/>
          <w:caps/>
          <w:sz w:val="20"/>
          <w:szCs w:val="20"/>
        </w:rPr>
        <w:t xml:space="preserve">13. </w:t>
      </w:r>
      <w:r w:rsidRPr="00D42CBE">
        <w:rPr>
          <w:rFonts w:ascii="Arial" w:hAnsi="Arial" w:cs="Arial"/>
          <w:b/>
          <w:bCs/>
          <w:caps/>
          <w:sz w:val="20"/>
          <w:szCs w:val="20"/>
          <w:u w:val="single"/>
        </w:rPr>
        <w:t>Federal Tax Liability and Recent Felony Convictions</w:t>
      </w:r>
    </w:p>
    <w:p w14:paraId="13106A52" w14:textId="55837DF7" w:rsidR="001E6A60" w:rsidRPr="00A05F55" w:rsidRDefault="001E6A60" w:rsidP="001E6A60">
      <w:pPr>
        <w:rPr>
          <w:rFonts w:ascii="Arial" w:hAnsi="Arial" w:cs="Arial"/>
          <w:sz w:val="20"/>
          <w:szCs w:val="20"/>
        </w:rPr>
      </w:pPr>
      <w:r w:rsidRPr="00A05F55">
        <w:rPr>
          <w:rFonts w:ascii="Arial" w:hAnsi="Arial" w:cs="Arial"/>
          <w:sz w:val="20"/>
          <w:szCs w:val="20"/>
        </w:rPr>
        <w:t xml:space="preserve">Prior to entering into any </w:t>
      </w:r>
      <w:proofErr w:type="gramStart"/>
      <w:r w:rsidRPr="00A05F55">
        <w:rPr>
          <w:rFonts w:ascii="Arial" w:hAnsi="Arial" w:cs="Arial"/>
          <w:sz w:val="20"/>
          <w:szCs w:val="20"/>
        </w:rPr>
        <w:t>Third Party</w:t>
      </w:r>
      <w:proofErr w:type="gramEnd"/>
      <w:r w:rsidRPr="00A05F55">
        <w:rPr>
          <w:rFonts w:ascii="Arial" w:hAnsi="Arial" w:cs="Arial"/>
          <w:sz w:val="20"/>
          <w:szCs w:val="20"/>
        </w:rPr>
        <w:t xml:space="preserve"> Agreement with any private corporation, partnership, trust, joint-stock company, sole proprietorship, or other business association, which is funded in part or whole by the assistance </w:t>
      </w:r>
      <w:r w:rsidRPr="00A05F55">
        <w:rPr>
          <w:rFonts w:ascii="Arial" w:hAnsi="Arial" w:cs="Arial"/>
          <w:sz w:val="20"/>
          <w:szCs w:val="20"/>
        </w:rPr>
        <w:tab/>
        <w:t>through the FTA, the Contractor agrees to obtain from the prospective Third Party Participant a</w:t>
      </w:r>
      <w:r w:rsidRPr="00A05F55">
        <w:rPr>
          <w:rFonts w:ascii="Arial" w:hAnsi="Arial" w:cs="Arial"/>
          <w:sz w:val="20"/>
          <w:szCs w:val="20"/>
        </w:rPr>
        <w:t xml:space="preserve"> </w:t>
      </w:r>
      <w:r w:rsidRPr="00A05F55">
        <w:rPr>
          <w:rFonts w:ascii="Arial" w:hAnsi="Arial" w:cs="Arial"/>
          <w:sz w:val="20"/>
          <w:szCs w:val="20"/>
        </w:rPr>
        <w:t>certification that the Third Party Participant:</w:t>
      </w:r>
    </w:p>
    <w:p w14:paraId="54822983" w14:textId="1A091336" w:rsidR="001E6A60" w:rsidRPr="00A05F55" w:rsidRDefault="001E6A60" w:rsidP="001E6A60">
      <w:pPr>
        <w:rPr>
          <w:rFonts w:ascii="Arial" w:hAnsi="Arial" w:cs="Arial"/>
          <w:sz w:val="20"/>
          <w:szCs w:val="20"/>
        </w:rPr>
      </w:pPr>
      <w:r w:rsidRPr="00A05F55">
        <w:rPr>
          <w:rFonts w:ascii="Arial" w:hAnsi="Arial" w:cs="Arial"/>
          <w:sz w:val="20"/>
          <w:szCs w:val="20"/>
        </w:rPr>
        <w:tab/>
        <w:t xml:space="preserve">(a) Does not have any unpaid federal tax liability that has been assessed, for which all </w:t>
      </w:r>
      <w:r w:rsidRPr="00A05F55">
        <w:rPr>
          <w:rFonts w:ascii="Arial" w:hAnsi="Arial" w:cs="Arial"/>
          <w:sz w:val="20"/>
          <w:szCs w:val="20"/>
        </w:rPr>
        <w:tab/>
      </w:r>
      <w:r w:rsidRPr="00A05F55">
        <w:rPr>
          <w:rFonts w:ascii="Arial" w:hAnsi="Arial" w:cs="Arial"/>
          <w:sz w:val="20"/>
          <w:szCs w:val="20"/>
        </w:rPr>
        <w:tab/>
      </w:r>
      <w:r w:rsidRPr="00A05F55">
        <w:rPr>
          <w:rFonts w:ascii="Arial" w:hAnsi="Arial" w:cs="Arial"/>
          <w:sz w:val="20"/>
          <w:szCs w:val="20"/>
        </w:rPr>
        <w:tab/>
        <w:t xml:space="preserve">judicial and administrative remedies have been exhausted or have lapsed, and that is not </w:t>
      </w:r>
      <w:r w:rsidRPr="00A05F55">
        <w:rPr>
          <w:rFonts w:ascii="Arial" w:hAnsi="Arial" w:cs="Arial"/>
          <w:sz w:val="20"/>
          <w:szCs w:val="20"/>
        </w:rPr>
        <w:tab/>
      </w:r>
      <w:r w:rsidRPr="00A05F55">
        <w:rPr>
          <w:rFonts w:ascii="Arial" w:hAnsi="Arial" w:cs="Arial"/>
          <w:sz w:val="20"/>
          <w:szCs w:val="20"/>
        </w:rPr>
        <w:tab/>
        <w:t xml:space="preserve">being paid in a timely manner pursuant to an agreement with the authority responsible for </w:t>
      </w:r>
      <w:r w:rsidRPr="00A05F55">
        <w:rPr>
          <w:rFonts w:ascii="Arial" w:hAnsi="Arial" w:cs="Arial"/>
          <w:sz w:val="20"/>
          <w:szCs w:val="20"/>
        </w:rPr>
        <w:tab/>
      </w:r>
      <w:r w:rsidRPr="00A05F55">
        <w:rPr>
          <w:rFonts w:ascii="Arial" w:hAnsi="Arial" w:cs="Arial"/>
          <w:sz w:val="20"/>
          <w:szCs w:val="20"/>
        </w:rPr>
        <w:tab/>
        <w:t>collecting the tax liability; and</w:t>
      </w:r>
    </w:p>
    <w:p w14:paraId="541B912E" w14:textId="6932AFC5" w:rsidR="001E6A60" w:rsidRPr="00A05F55" w:rsidRDefault="001E6A60" w:rsidP="001E6A60">
      <w:pPr>
        <w:rPr>
          <w:rFonts w:ascii="Arial" w:hAnsi="Arial" w:cs="Arial"/>
          <w:sz w:val="20"/>
          <w:szCs w:val="20"/>
        </w:rPr>
      </w:pPr>
      <w:r w:rsidRPr="00A05F55">
        <w:rPr>
          <w:rFonts w:ascii="Arial" w:hAnsi="Arial" w:cs="Arial"/>
          <w:sz w:val="20"/>
          <w:szCs w:val="20"/>
        </w:rPr>
        <w:tab/>
        <w:t xml:space="preserve">(b) Was not convicted of the felony criminal violation under any federal law within the </w:t>
      </w:r>
      <w:r w:rsidRPr="00A05F55">
        <w:rPr>
          <w:rFonts w:ascii="Arial" w:hAnsi="Arial" w:cs="Arial"/>
          <w:sz w:val="20"/>
          <w:szCs w:val="20"/>
        </w:rPr>
        <w:tab/>
      </w:r>
      <w:r w:rsidRPr="00A05F55">
        <w:rPr>
          <w:rFonts w:ascii="Arial" w:hAnsi="Arial" w:cs="Arial"/>
          <w:sz w:val="20"/>
          <w:szCs w:val="20"/>
        </w:rPr>
        <w:tab/>
      </w:r>
      <w:r w:rsidRPr="00A05F55">
        <w:rPr>
          <w:rFonts w:ascii="Arial" w:hAnsi="Arial" w:cs="Arial"/>
          <w:sz w:val="20"/>
          <w:szCs w:val="20"/>
        </w:rPr>
        <w:tab/>
        <w:t>preceding 24 months.</w:t>
      </w:r>
    </w:p>
    <w:p w14:paraId="06E671CF" w14:textId="1258FA9F" w:rsidR="00A16CA0" w:rsidRPr="00A05F55" w:rsidRDefault="001E6A60" w:rsidP="00CE4CFE">
      <w:pPr>
        <w:rPr>
          <w:rFonts w:ascii="Arial" w:hAnsi="Arial" w:cs="Arial"/>
          <w:sz w:val="20"/>
          <w:szCs w:val="20"/>
        </w:rPr>
      </w:pPr>
      <w:r w:rsidRPr="00A05F55">
        <w:rPr>
          <w:rFonts w:ascii="Arial" w:hAnsi="Arial" w:cs="Arial"/>
          <w:sz w:val="20"/>
          <w:szCs w:val="20"/>
        </w:rPr>
        <w:t xml:space="preserve">If the prospective </w:t>
      </w:r>
      <w:proofErr w:type="gramStart"/>
      <w:r w:rsidRPr="00A05F55">
        <w:rPr>
          <w:rFonts w:ascii="Arial" w:hAnsi="Arial" w:cs="Arial"/>
          <w:sz w:val="20"/>
          <w:szCs w:val="20"/>
        </w:rPr>
        <w:t>Third Party</w:t>
      </w:r>
      <w:proofErr w:type="gramEnd"/>
      <w:r w:rsidRPr="00A05F55">
        <w:rPr>
          <w:rFonts w:ascii="Arial" w:hAnsi="Arial" w:cs="Arial"/>
          <w:sz w:val="20"/>
          <w:szCs w:val="20"/>
        </w:rPr>
        <w:t xml:space="preserve"> Participant cannot so certify, the Contractor shall not enter into the Third Party Agreement without FTA’s written approval.</w:t>
      </w:r>
      <w:r w:rsidRPr="00A05F55">
        <w:rPr>
          <w:rFonts w:ascii="Arial" w:hAnsi="Arial" w:cs="Arial"/>
          <w:sz w:val="20"/>
          <w:szCs w:val="20"/>
        </w:rPr>
        <w:t xml:space="preserve">  </w:t>
      </w:r>
      <w:r w:rsidRPr="00A05F55">
        <w:rPr>
          <w:rFonts w:ascii="Arial" w:hAnsi="Arial" w:cs="Arial"/>
          <w:sz w:val="20"/>
          <w:szCs w:val="20"/>
        </w:rPr>
        <w:t>The Contractor shall flow this requirement down to all participants at lower tiers, without regard to</w:t>
      </w:r>
      <w:r w:rsidRPr="00A05F55">
        <w:rPr>
          <w:rFonts w:ascii="Arial" w:hAnsi="Arial" w:cs="Arial"/>
          <w:sz w:val="20"/>
          <w:szCs w:val="20"/>
        </w:rPr>
        <w:t xml:space="preserve"> </w:t>
      </w:r>
      <w:r w:rsidRPr="00A05F55">
        <w:rPr>
          <w:rFonts w:ascii="Arial" w:hAnsi="Arial" w:cs="Arial"/>
          <w:sz w:val="20"/>
          <w:szCs w:val="20"/>
        </w:rPr>
        <w:t xml:space="preserve">the value of any </w:t>
      </w:r>
      <w:proofErr w:type="spellStart"/>
      <w:r w:rsidRPr="00A05F55">
        <w:rPr>
          <w:rFonts w:ascii="Arial" w:hAnsi="Arial" w:cs="Arial"/>
          <w:sz w:val="20"/>
          <w:szCs w:val="20"/>
        </w:rPr>
        <w:t>subagreement</w:t>
      </w:r>
      <w:proofErr w:type="spellEnd"/>
      <w:r w:rsidRPr="00A05F55">
        <w:rPr>
          <w:rFonts w:ascii="Arial" w:hAnsi="Arial" w:cs="Arial"/>
          <w:sz w:val="20"/>
          <w:szCs w:val="20"/>
        </w:rPr>
        <w:t>.</w:t>
      </w:r>
    </w:p>
    <w:p w14:paraId="1B0E28B9" w14:textId="423535AF"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14</w:t>
      </w:r>
      <w:r w:rsidR="00CE4CFE" w:rsidRPr="00A05F55">
        <w:rPr>
          <w:rFonts w:ascii="Arial" w:hAnsi="Arial" w:cs="Arial"/>
          <w:b/>
          <w:bCs/>
          <w:sz w:val="20"/>
          <w:szCs w:val="20"/>
        </w:rPr>
        <w:t xml:space="preserve">. </w:t>
      </w:r>
      <w:r w:rsidR="00CE4CFE" w:rsidRPr="00D42CBE">
        <w:rPr>
          <w:rFonts w:ascii="Arial" w:hAnsi="Arial" w:cs="Arial"/>
          <w:b/>
          <w:bCs/>
          <w:sz w:val="20"/>
          <w:szCs w:val="20"/>
          <w:u w:val="single"/>
        </w:rPr>
        <w:t>CARGO PREFERENCE REQUIREMENTS</w:t>
      </w:r>
      <w:r w:rsidR="00CE4CFE" w:rsidRPr="00A05F55">
        <w:rPr>
          <w:rFonts w:ascii="Arial" w:hAnsi="Arial" w:cs="Arial"/>
          <w:b/>
          <w:bCs/>
          <w:sz w:val="20"/>
          <w:szCs w:val="20"/>
        </w:rPr>
        <w:t xml:space="preserve"> </w:t>
      </w:r>
      <w:r w:rsidR="00CE4CFE" w:rsidRPr="00A05F55">
        <w:rPr>
          <w:rFonts w:ascii="Arial" w:hAnsi="Arial" w:cs="Arial"/>
          <w:sz w:val="20"/>
          <w:szCs w:val="20"/>
        </w:rPr>
        <w:t xml:space="preserve">46 U.S.C. </w:t>
      </w:r>
      <w:r w:rsidR="00A85D5C" w:rsidRPr="00A05F55">
        <w:rPr>
          <w:rFonts w:ascii="Arial" w:hAnsi="Arial" w:cs="Arial"/>
          <w:sz w:val="20"/>
          <w:szCs w:val="20"/>
        </w:rPr>
        <w:t>55305</w:t>
      </w:r>
      <w:r w:rsidR="00CE4CFE" w:rsidRPr="00A05F55">
        <w:rPr>
          <w:rFonts w:ascii="Arial" w:hAnsi="Arial" w:cs="Arial"/>
          <w:sz w:val="20"/>
          <w:szCs w:val="20"/>
        </w:rPr>
        <w:t xml:space="preserve">/46 CFR Part 381 </w:t>
      </w:r>
    </w:p>
    <w:p w14:paraId="093D0685" w14:textId="77777777" w:rsidR="00CE4CFE" w:rsidRPr="00A05F55" w:rsidRDefault="00CE4CFE" w:rsidP="00CE4CFE">
      <w:pPr>
        <w:rPr>
          <w:rFonts w:ascii="Arial" w:hAnsi="Arial" w:cs="Arial"/>
          <w:sz w:val="20"/>
          <w:szCs w:val="20"/>
        </w:rPr>
      </w:pPr>
      <w:r w:rsidRPr="00A05F55">
        <w:rPr>
          <w:rFonts w:ascii="Arial" w:hAnsi="Arial" w:cs="Arial"/>
          <w:b/>
          <w:bCs/>
          <w:sz w:val="20"/>
          <w:szCs w:val="20"/>
        </w:rPr>
        <w:t xml:space="preserve">Use of United States-Flag Vessels - </w:t>
      </w:r>
      <w:r w:rsidRPr="00A05F55">
        <w:rPr>
          <w:rFonts w:ascii="Arial" w:hAnsi="Arial" w:cs="Arial"/>
          <w:sz w:val="20"/>
          <w:szCs w:val="20"/>
        </w:rPr>
        <w:t xml:space="preserve">The contractor agrees: </w:t>
      </w:r>
    </w:p>
    <w:p w14:paraId="052FD078" w14:textId="77777777" w:rsidR="00CE4CFE" w:rsidRPr="00A05F55" w:rsidRDefault="00CE4CFE" w:rsidP="00CE4CFE">
      <w:pPr>
        <w:rPr>
          <w:rFonts w:ascii="Arial" w:hAnsi="Arial" w:cs="Arial"/>
          <w:sz w:val="20"/>
          <w:szCs w:val="20"/>
        </w:rPr>
      </w:pPr>
      <w:r w:rsidRPr="00A05F55">
        <w:rPr>
          <w:rFonts w:ascii="Arial" w:hAnsi="Arial" w:cs="Arial"/>
          <w:sz w:val="20"/>
          <w:szCs w:val="20"/>
        </w:rPr>
        <w:t xml:space="preserve">a. to use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fair and reasonable rates for United States-Flag commercial </w:t>
      </w:r>
      <w:proofErr w:type="gramStart"/>
      <w:r w:rsidRPr="00A05F55">
        <w:rPr>
          <w:rFonts w:ascii="Arial" w:hAnsi="Arial" w:cs="Arial"/>
          <w:sz w:val="20"/>
          <w:szCs w:val="20"/>
        </w:rPr>
        <w:t>vessels;</w:t>
      </w:r>
      <w:proofErr w:type="gramEnd"/>
      <w:r w:rsidRPr="00A05F55">
        <w:rPr>
          <w:rFonts w:ascii="Arial" w:hAnsi="Arial" w:cs="Arial"/>
          <w:sz w:val="20"/>
          <w:szCs w:val="20"/>
        </w:rPr>
        <w:t xml:space="preserve"> </w:t>
      </w:r>
    </w:p>
    <w:p w14:paraId="165D4F42" w14:textId="77777777" w:rsidR="00CE4CFE" w:rsidRPr="00A05F55" w:rsidRDefault="00CE4CFE" w:rsidP="00CE4CFE">
      <w:pPr>
        <w:rPr>
          <w:rFonts w:ascii="Arial" w:hAnsi="Arial" w:cs="Arial"/>
          <w:sz w:val="20"/>
          <w:szCs w:val="20"/>
        </w:rPr>
      </w:pPr>
      <w:r w:rsidRPr="00A05F55">
        <w:rPr>
          <w:rFonts w:ascii="Arial" w:hAnsi="Arial" w:cs="Arial"/>
          <w:sz w:val="20"/>
          <w:szCs w:val="20"/>
        </w:rPr>
        <w:t xml:space="preserve">b. to furnish within 20 working days following the date of loading for shipments originating within the United States or within 30 working days following the date of leading for shipments originating outside the United States, a legible copy of a rated, "on-board" commercial ocean bill-of -lading in English for each shipment of cargo described in the preceding paragraph to the Division of National Cargo, Office of Market Development, Maritime Administration, Washington, DC 20590 and to the FTA recipient (through the contractor in the case of a subcontractor's bill-of-lading.) </w:t>
      </w:r>
    </w:p>
    <w:p w14:paraId="3072B464" w14:textId="5873FABE" w:rsidR="00CE4CFE" w:rsidRPr="008F4A3C" w:rsidRDefault="00CE4CFE" w:rsidP="00CE4CFE">
      <w:pPr>
        <w:rPr>
          <w:rFonts w:ascii="Arial" w:hAnsi="Arial" w:cs="Arial"/>
          <w:sz w:val="20"/>
          <w:szCs w:val="20"/>
        </w:rPr>
      </w:pPr>
      <w:r w:rsidRPr="00A05F55">
        <w:rPr>
          <w:rFonts w:ascii="Arial" w:hAnsi="Arial" w:cs="Arial"/>
          <w:sz w:val="20"/>
          <w:szCs w:val="20"/>
        </w:rPr>
        <w:t xml:space="preserve">c. to include these requirements in all subcontracts issued pursuant to this contract when the subcontract may involve the transport of equipment, material, or commodities by ocean vessel. </w:t>
      </w:r>
    </w:p>
    <w:p w14:paraId="3B7F32C0" w14:textId="77777777"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15</w:t>
      </w:r>
      <w:r w:rsidR="00CE4CFE" w:rsidRPr="00A05F55">
        <w:rPr>
          <w:rFonts w:ascii="Arial" w:hAnsi="Arial" w:cs="Arial"/>
          <w:b/>
          <w:bCs/>
          <w:sz w:val="20"/>
          <w:szCs w:val="20"/>
        </w:rPr>
        <w:t xml:space="preserve">. </w:t>
      </w:r>
      <w:r w:rsidR="00544F53" w:rsidRPr="00D42CBE">
        <w:rPr>
          <w:rFonts w:ascii="Arial" w:hAnsi="Arial" w:cs="Arial"/>
          <w:b/>
          <w:bCs/>
          <w:sz w:val="20"/>
          <w:szCs w:val="20"/>
          <w:u w:val="single"/>
        </w:rPr>
        <w:t>CONTRACT WORK HOURS AND SAFTEY STANDARDS</w:t>
      </w:r>
      <w:r w:rsidR="00CE4CFE" w:rsidRPr="00A05F55">
        <w:rPr>
          <w:rFonts w:ascii="Arial" w:hAnsi="Arial" w:cs="Arial"/>
          <w:sz w:val="20"/>
          <w:szCs w:val="20"/>
        </w:rPr>
        <w:t xml:space="preserve"> </w:t>
      </w:r>
    </w:p>
    <w:p w14:paraId="19CAC219" w14:textId="77777777" w:rsidR="00544F53" w:rsidRPr="00A05F55" w:rsidRDefault="00544F53" w:rsidP="00544F53">
      <w:pPr>
        <w:rPr>
          <w:rFonts w:ascii="Arial" w:hAnsi="Arial" w:cs="Arial"/>
          <w:sz w:val="20"/>
          <w:szCs w:val="20"/>
        </w:rPr>
      </w:pPr>
      <w:r w:rsidRPr="00A05F55">
        <w:rPr>
          <w:rFonts w:ascii="Arial" w:hAnsi="Arial" w:cs="Arial"/>
          <w:sz w:val="20"/>
          <w:szCs w:val="20"/>
        </w:rPr>
        <w:lastRenderedPageBreak/>
        <w:t xml:space="preserve">Contract Work Hours and Safety Standards for Awards Not Involving Construction </w:t>
      </w:r>
    </w:p>
    <w:p w14:paraId="12850477" w14:textId="77777777" w:rsidR="00544F53" w:rsidRPr="00A05F55" w:rsidRDefault="00544F53" w:rsidP="00544F53">
      <w:pPr>
        <w:rPr>
          <w:rFonts w:ascii="Arial" w:hAnsi="Arial" w:cs="Arial"/>
          <w:sz w:val="20"/>
          <w:szCs w:val="20"/>
        </w:rPr>
      </w:pPr>
      <w:r w:rsidRPr="00A05F55">
        <w:rPr>
          <w:rFonts w:ascii="Arial" w:hAnsi="Arial" w:cs="Arial"/>
          <w:sz w:val="20"/>
          <w:szCs w:val="20"/>
        </w:rPr>
        <w:t xml:space="preserve">The Contractor shall comply with all federal laws, regulations, and requirements providing wage and hour protections for non-construction employees, in accordance with 40 U.S.C. § 3702, Contract Work Hours and Safety Standards Act, and other relevant parts of that Act, 40 U.S.C. § 3701 et seq., and U.S. DOL regulations, “Labor Standards Provisions Applicable to Contracts Covering Federally Financed and Assisted Construction (also Labor Standards Provisions Applicable to Non-construction Contracts Subject to the Contract Work Hours and Safety Standards Act),” 29 C.F.R. part 5. </w:t>
      </w:r>
    </w:p>
    <w:p w14:paraId="1408F25E" w14:textId="77777777" w:rsidR="00544F53" w:rsidRPr="00A05F55" w:rsidRDefault="00544F53" w:rsidP="00544F53">
      <w:pPr>
        <w:rPr>
          <w:rFonts w:ascii="Arial" w:hAnsi="Arial" w:cs="Arial"/>
          <w:sz w:val="20"/>
          <w:szCs w:val="20"/>
        </w:rPr>
      </w:pPr>
      <w:r w:rsidRPr="00A05F55">
        <w:rPr>
          <w:rFonts w:ascii="Arial" w:hAnsi="Arial" w:cs="Arial"/>
          <w:sz w:val="20"/>
          <w:szCs w:val="20"/>
        </w:rPr>
        <w:t xml:space="preserve">The Contractor shall maintain payrolls and basic payroll records </w:t>
      </w:r>
      <w:proofErr w:type="gramStart"/>
      <w:r w:rsidRPr="00A05F55">
        <w:rPr>
          <w:rFonts w:ascii="Arial" w:hAnsi="Arial" w:cs="Arial"/>
          <w:sz w:val="20"/>
          <w:szCs w:val="20"/>
        </w:rPr>
        <w:t>during the course of</w:t>
      </w:r>
      <w:proofErr w:type="gramEnd"/>
      <w:r w:rsidRPr="00A05F55">
        <w:rPr>
          <w:rFonts w:ascii="Arial" w:hAnsi="Arial" w:cs="Arial"/>
          <w:sz w:val="20"/>
          <w:szCs w:val="20"/>
        </w:rPr>
        <w:t xml:space="preserve">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w:t>
      </w:r>
    </w:p>
    <w:p w14:paraId="3646CF46" w14:textId="77777777" w:rsidR="00544F53" w:rsidRPr="00A05F55" w:rsidRDefault="00544F53" w:rsidP="00544F53">
      <w:pPr>
        <w:rPr>
          <w:rFonts w:ascii="Arial" w:hAnsi="Arial" w:cs="Arial"/>
          <w:sz w:val="20"/>
          <w:szCs w:val="20"/>
        </w:rPr>
      </w:pPr>
      <w:r w:rsidRPr="00A05F55">
        <w:rPr>
          <w:rFonts w:ascii="Arial" w:hAnsi="Arial" w:cs="Arial"/>
          <w:sz w:val="20"/>
          <w:szCs w:val="20"/>
        </w:rPr>
        <w:t xml:space="preserve">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 </w:t>
      </w:r>
    </w:p>
    <w:p w14:paraId="3DD35727" w14:textId="4A83F93D" w:rsidR="00CE4CFE" w:rsidRPr="00A05F55" w:rsidRDefault="00544F53" w:rsidP="00CE4CFE">
      <w:pPr>
        <w:rPr>
          <w:rFonts w:ascii="Arial" w:hAnsi="Arial" w:cs="Arial"/>
          <w:sz w:val="20"/>
          <w:szCs w:val="20"/>
        </w:rPr>
      </w:pPr>
      <w:r w:rsidRPr="00A05F55">
        <w:rPr>
          <w:rFonts w:ascii="Arial" w:hAnsi="Arial" w:cs="Arial"/>
          <w:sz w:val="20"/>
          <w:szCs w:val="20"/>
        </w:rPr>
        <w:t>The contractor shall require the inclusion of the language of this clause within subcontracts of all tiers.</w:t>
      </w:r>
    </w:p>
    <w:p w14:paraId="6FC3588B" w14:textId="692D18CC" w:rsidR="00CE4CFE" w:rsidRPr="00A05F55" w:rsidRDefault="00774AE2" w:rsidP="008F4A3C">
      <w:pPr>
        <w:spacing w:before="240"/>
        <w:rPr>
          <w:rFonts w:ascii="Arial" w:hAnsi="Arial" w:cs="Arial"/>
          <w:sz w:val="20"/>
          <w:szCs w:val="20"/>
        </w:rPr>
      </w:pPr>
      <w:r w:rsidRPr="00A05F55">
        <w:rPr>
          <w:rFonts w:ascii="Arial" w:hAnsi="Arial" w:cs="Arial"/>
          <w:b/>
          <w:bCs/>
          <w:sz w:val="20"/>
          <w:szCs w:val="20"/>
        </w:rPr>
        <w:t>16</w:t>
      </w:r>
      <w:r w:rsidR="00CE4CFE" w:rsidRPr="00A05F55">
        <w:rPr>
          <w:rFonts w:ascii="Arial" w:hAnsi="Arial" w:cs="Arial"/>
          <w:b/>
          <w:bCs/>
          <w:sz w:val="20"/>
          <w:szCs w:val="20"/>
        </w:rPr>
        <w:t xml:space="preserve">. </w:t>
      </w:r>
      <w:r w:rsidR="00CE4CFE" w:rsidRPr="00D42CBE">
        <w:rPr>
          <w:rFonts w:ascii="Arial" w:hAnsi="Arial" w:cs="Arial"/>
          <w:b/>
          <w:bCs/>
          <w:sz w:val="20"/>
          <w:szCs w:val="20"/>
          <w:u w:val="single"/>
        </w:rPr>
        <w:t>ENERGY CONSERVATION REQUIREMENTS</w:t>
      </w:r>
      <w:r w:rsidR="00CE4CFE" w:rsidRPr="00A05F55">
        <w:rPr>
          <w:rFonts w:ascii="Arial" w:hAnsi="Arial" w:cs="Arial"/>
          <w:b/>
          <w:bCs/>
          <w:sz w:val="20"/>
          <w:szCs w:val="20"/>
        </w:rPr>
        <w:t xml:space="preserve"> </w:t>
      </w:r>
      <w:r w:rsidR="00CE4CFE" w:rsidRPr="00A05F55">
        <w:rPr>
          <w:rFonts w:ascii="Arial" w:hAnsi="Arial" w:cs="Arial"/>
          <w:sz w:val="20"/>
          <w:szCs w:val="20"/>
        </w:rPr>
        <w:t xml:space="preserve">42 U.S.C. 6321 et seq./49 CFR Part </w:t>
      </w:r>
      <w:r w:rsidR="00A85D5C" w:rsidRPr="00A05F55">
        <w:rPr>
          <w:rFonts w:ascii="Arial" w:hAnsi="Arial" w:cs="Arial"/>
          <w:sz w:val="20"/>
          <w:szCs w:val="20"/>
        </w:rPr>
        <w:t>622</w:t>
      </w:r>
      <w:r w:rsidR="00CE4CFE" w:rsidRPr="00A05F55">
        <w:rPr>
          <w:rFonts w:ascii="Arial" w:hAnsi="Arial" w:cs="Arial"/>
          <w:sz w:val="20"/>
          <w:szCs w:val="20"/>
        </w:rPr>
        <w:t xml:space="preserve"> </w:t>
      </w:r>
    </w:p>
    <w:p w14:paraId="1AE0309C" w14:textId="708F74E2" w:rsidR="00FB41FF" w:rsidRPr="008F4A3C" w:rsidRDefault="00CE4CFE" w:rsidP="00CE4CFE">
      <w:pPr>
        <w:rPr>
          <w:rFonts w:ascii="Arial" w:hAnsi="Arial" w:cs="Arial"/>
          <w:sz w:val="20"/>
          <w:szCs w:val="20"/>
        </w:rPr>
      </w:pPr>
      <w:r w:rsidRPr="00A05F55">
        <w:rPr>
          <w:rFonts w:ascii="Arial" w:hAnsi="Arial" w:cs="Arial"/>
          <w:sz w:val="20"/>
          <w:szCs w:val="20"/>
        </w:rPr>
        <w:t>The contractor agrees to comply with mandatory standards and policies relating to energy efficiency which are contained in the state energy conservation plan issued in compliance with the Energy Policy and Conservation Act.</w:t>
      </w:r>
    </w:p>
    <w:p w14:paraId="442722BA" w14:textId="2E180244" w:rsidR="00DE767E" w:rsidRPr="00A05F55" w:rsidRDefault="00BD1DDD" w:rsidP="008F4A3C">
      <w:pPr>
        <w:spacing w:before="240"/>
        <w:rPr>
          <w:rFonts w:ascii="Arial" w:hAnsi="Arial" w:cs="Arial"/>
          <w:sz w:val="20"/>
          <w:szCs w:val="20"/>
        </w:rPr>
      </w:pPr>
      <w:r w:rsidRPr="00A05F55">
        <w:rPr>
          <w:rFonts w:ascii="Arial" w:hAnsi="Arial" w:cs="Arial"/>
          <w:b/>
          <w:bCs/>
          <w:sz w:val="20"/>
          <w:szCs w:val="20"/>
        </w:rPr>
        <w:t>1</w:t>
      </w:r>
      <w:r w:rsidR="00A05F55" w:rsidRPr="00A05F55">
        <w:rPr>
          <w:rFonts w:ascii="Arial" w:hAnsi="Arial" w:cs="Arial"/>
          <w:b/>
          <w:bCs/>
          <w:sz w:val="20"/>
          <w:szCs w:val="20"/>
        </w:rPr>
        <w:t>7</w:t>
      </w:r>
      <w:r w:rsidR="00DE767E" w:rsidRPr="00A05F55">
        <w:rPr>
          <w:rFonts w:ascii="Arial" w:hAnsi="Arial" w:cs="Arial"/>
          <w:b/>
          <w:bCs/>
          <w:sz w:val="20"/>
          <w:szCs w:val="20"/>
        </w:rPr>
        <w:t xml:space="preserve">. </w:t>
      </w:r>
      <w:r w:rsidR="00DE767E" w:rsidRPr="00D42CBE">
        <w:rPr>
          <w:rFonts w:ascii="Arial" w:hAnsi="Arial" w:cs="Arial"/>
          <w:b/>
          <w:bCs/>
          <w:sz w:val="20"/>
          <w:szCs w:val="20"/>
          <w:u w:val="single"/>
        </w:rPr>
        <w:t xml:space="preserve">PRE-AWARD AND POST DELIVERY AUDITS REQUIREMENTS </w:t>
      </w:r>
      <w:r w:rsidR="00DE767E" w:rsidRPr="00A05F55">
        <w:rPr>
          <w:rFonts w:ascii="Arial" w:hAnsi="Arial" w:cs="Arial"/>
          <w:sz w:val="20"/>
          <w:szCs w:val="20"/>
        </w:rPr>
        <w:t xml:space="preserve">49 U.S.C. 5323/49 CFR Part 663 </w:t>
      </w:r>
    </w:p>
    <w:p w14:paraId="2C6C1F8D" w14:textId="3690C991" w:rsidR="00DE767E" w:rsidRPr="00A05F55" w:rsidRDefault="00DE767E" w:rsidP="00DE767E">
      <w:pPr>
        <w:rPr>
          <w:rFonts w:ascii="Arial" w:hAnsi="Arial" w:cs="Arial"/>
          <w:sz w:val="20"/>
          <w:szCs w:val="20"/>
        </w:rPr>
      </w:pPr>
      <w:r w:rsidRPr="00A05F55">
        <w:rPr>
          <w:rFonts w:ascii="Arial" w:hAnsi="Arial" w:cs="Arial"/>
          <w:sz w:val="20"/>
          <w:szCs w:val="20"/>
        </w:rPr>
        <w:t>The Contractor agrees to comply with 49 U.S.C. § 5323(</w:t>
      </w:r>
      <w:r w:rsidR="00A85D5C" w:rsidRPr="00A05F55">
        <w:rPr>
          <w:rFonts w:ascii="Arial" w:hAnsi="Arial" w:cs="Arial"/>
          <w:sz w:val="20"/>
          <w:szCs w:val="20"/>
        </w:rPr>
        <w:t>m</w:t>
      </w:r>
      <w:r w:rsidRPr="00A05F55">
        <w:rPr>
          <w:rFonts w:ascii="Arial" w:hAnsi="Arial" w:cs="Arial"/>
          <w:sz w:val="20"/>
          <w:szCs w:val="20"/>
        </w:rPr>
        <w:t xml:space="preserve">) and FTA's implementing regulation at 49 C.F.R. Part 663 and to submit the following certifications: </w:t>
      </w:r>
    </w:p>
    <w:p w14:paraId="4B031FDD" w14:textId="77777777" w:rsidR="00DE767E" w:rsidRPr="00A05F55" w:rsidRDefault="00DE767E" w:rsidP="00DE767E">
      <w:pPr>
        <w:rPr>
          <w:rFonts w:ascii="Arial" w:hAnsi="Arial" w:cs="Arial"/>
          <w:sz w:val="20"/>
          <w:szCs w:val="20"/>
        </w:rPr>
      </w:pPr>
      <w:r w:rsidRPr="00A05F55">
        <w:rPr>
          <w:rFonts w:ascii="Arial" w:hAnsi="Arial" w:cs="Arial"/>
          <w:sz w:val="20"/>
          <w:szCs w:val="20"/>
        </w:rPr>
        <w:lastRenderedPageBreak/>
        <w:t xml:space="preserve">(1) Buy America Requirements: The Contractor shall complete and submit a declaration certifying either compliance or noncompliance with Buy America. If the Bidder/Offeror certifies compliance with Buy America, it shall submit documentation which lists 1) component and subcomponent parts of the rolling stock to be purchased identified by manufacturer of the parts, their country of origin and costs; and 2) the location of the final assembly point for the rolling stock, including a description of the activities that will take place at the final assembly point and the cost of final assembly. </w:t>
      </w:r>
    </w:p>
    <w:p w14:paraId="51EA519A" w14:textId="77777777" w:rsidR="00DE767E" w:rsidRPr="00A05F55" w:rsidRDefault="00DE767E" w:rsidP="00DE767E">
      <w:pPr>
        <w:rPr>
          <w:rFonts w:ascii="Arial" w:hAnsi="Arial" w:cs="Arial"/>
          <w:sz w:val="20"/>
          <w:szCs w:val="20"/>
        </w:rPr>
      </w:pPr>
      <w:r w:rsidRPr="00A05F55">
        <w:rPr>
          <w:rFonts w:ascii="Arial" w:hAnsi="Arial" w:cs="Arial"/>
          <w:sz w:val="20"/>
          <w:szCs w:val="20"/>
        </w:rPr>
        <w:t xml:space="preserve">(2) Solicitation Specification Requirements: The Contractor shall submit evidence that it will be capable of meeting the bid specifications. </w:t>
      </w:r>
    </w:p>
    <w:p w14:paraId="25496580" w14:textId="77777777" w:rsidR="00DE767E" w:rsidRPr="00A05F55" w:rsidRDefault="00DE767E" w:rsidP="00DE767E">
      <w:pPr>
        <w:rPr>
          <w:rFonts w:ascii="Arial" w:hAnsi="Arial" w:cs="Arial"/>
          <w:sz w:val="20"/>
          <w:szCs w:val="20"/>
        </w:rPr>
      </w:pPr>
      <w:r w:rsidRPr="00A05F55">
        <w:rPr>
          <w:rFonts w:ascii="Arial" w:hAnsi="Arial" w:cs="Arial"/>
          <w:sz w:val="20"/>
          <w:szCs w:val="20"/>
        </w:rPr>
        <w:t>(3) Federal Motor Vehicle Safety Standards (FMVSS): The Contractor shall submit 1) manufacturer's FMVSS self-certification sticker information that the vehicle complies with relevant FMVSS or 2) manufacturer's certified statement that the contracted buses will not be subject to FMVSS regulations.</w:t>
      </w:r>
    </w:p>
    <w:p w14:paraId="4F3FD238" w14:textId="196C7349" w:rsidR="00A85D5C" w:rsidRPr="008F4A3C" w:rsidRDefault="00A85D5C" w:rsidP="00184925">
      <w:pPr>
        <w:rPr>
          <w:rFonts w:ascii="Arial" w:hAnsi="Arial" w:cs="Arial"/>
          <w:sz w:val="20"/>
          <w:szCs w:val="20"/>
        </w:rPr>
      </w:pPr>
      <w:r w:rsidRPr="00A05F55">
        <w:rPr>
          <w:rFonts w:ascii="Arial" w:hAnsi="Arial" w:cs="Arial"/>
          <w:sz w:val="20"/>
          <w:szCs w:val="20"/>
        </w:rPr>
        <w:t>The Contractor agrees to participate and cooperate in any pre-award and post-delivery audits performed pursuant to 49 C.F.R. part 663 and related FTA guidance.</w:t>
      </w:r>
    </w:p>
    <w:p w14:paraId="06BF600F" w14:textId="46193CA0" w:rsidR="00316516" w:rsidRPr="00A05F55" w:rsidRDefault="00BD1DDD" w:rsidP="008F4A3C">
      <w:pPr>
        <w:spacing w:before="240"/>
        <w:rPr>
          <w:rFonts w:ascii="Arial" w:hAnsi="Arial" w:cs="Arial"/>
          <w:b/>
          <w:sz w:val="20"/>
          <w:szCs w:val="20"/>
        </w:rPr>
      </w:pPr>
      <w:r w:rsidRPr="00A05F55">
        <w:rPr>
          <w:rFonts w:ascii="Arial" w:hAnsi="Arial" w:cs="Arial"/>
          <w:b/>
          <w:sz w:val="20"/>
          <w:szCs w:val="20"/>
        </w:rPr>
        <w:t>1</w:t>
      </w:r>
      <w:r w:rsidR="00A05F55" w:rsidRPr="00A05F55">
        <w:rPr>
          <w:rFonts w:ascii="Arial" w:hAnsi="Arial" w:cs="Arial"/>
          <w:b/>
          <w:sz w:val="20"/>
          <w:szCs w:val="20"/>
        </w:rPr>
        <w:t>8</w:t>
      </w:r>
      <w:r w:rsidR="00EF6B9E" w:rsidRPr="00A05F55">
        <w:rPr>
          <w:rFonts w:ascii="Arial" w:hAnsi="Arial" w:cs="Arial"/>
          <w:b/>
          <w:sz w:val="20"/>
          <w:szCs w:val="20"/>
        </w:rPr>
        <w:t xml:space="preserve">. </w:t>
      </w:r>
      <w:r w:rsidR="00316516" w:rsidRPr="00D42CBE">
        <w:rPr>
          <w:rFonts w:ascii="Arial" w:hAnsi="Arial" w:cs="Arial"/>
          <w:b/>
          <w:bCs/>
          <w:sz w:val="20"/>
          <w:szCs w:val="20"/>
          <w:u w:val="single"/>
        </w:rPr>
        <w:t>SPECIAL NOTIFICATION REQUIREMENTS FOR STATES</w:t>
      </w:r>
    </w:p>
    <w:p w14:paraId="70A22374" w14:textId="6F97462F" w:rsidR="00A05F55" w:rsidRPr="00A05F55" w:rsidRDefault="00316516" w:rsidP="00316516">
      <w:pPr>
        <w:rPr>
          <w:rFonts w:ascii="Arial" w:hAnsi="Arial" w:cs="Arial"/>
          <w:sz w:val="20"/>
          <w:szCs w:val="20"/>
        </w:rPr>
      </w:pPr>
      <w:r w:rsidRPr="00A05F55">
        <w:rPr>
          <w:rFonts w:ascii="Arial" w:hAnsi="Arial" w:cs="Arial"/>
          <w:sz w:val="20"/>
          <w:szCs w:val="20"/>
        </w:rPr>
        <w:t>Federal grant monies fund this contract, in whole or in part (FTA Section 5310 – CFDA 20.513).  As such, agencies receiving such funds and contractors awarded contracts that use such funds must comply with certain Federal certifications and clause requirements.  This includes, for purchases of rolling stock over $100,000, compliance with Buy America Act requirements, including pre-award and post-delivery audit requirements and certifications, as well as requirements and certifications applicable under the Federal Motor Vehicle Safety Standard (FMVSS).  It is the contractor’s responsibility to be aware of the pertinent certifications and contract clauses, as identified by the Issuing Agency for the instant procurement and ensure compliance with such requirements prior to award and throughout the term of any resultant contract.</w:t>
      </w:r>
    </w:p>
    <w:p w14:paraId="5FDD7515" w14:textId="4358A43F" w:rsidR="00A05F55" w:rsidRPr="00A05F55" w:rsidRDefault="00A05F55" w:rsidP="008F4A3C">
      <w:pPr>
        <w:spacing w:before="240" w:after="160" w:line="259" w:lineRule="auto"/>
        <w:rPr>
          <w:rFonts w:ascii="Arial" w:hAnsi="Arial" w:cs="Arial"/>
          <w:b/>
          <w:bCs/>
          <w:iCs/>
          <w:caps/>
          <w:sz w:val="20"/>
          <w:szCs w:val="20"/>
        </w:rPr>
      </w:pPr>
      <w:bookmarkStart w:id="0" w:name="_Hlk126912782"/>
      <w:r w:rsidRPr="00A05F55">
        <w:rPr>
          <w:rFonts w:ascii="Arial" w:hAnsi="Arial" w:cs="Arial"/>
          <w:b/>
          <w:bCs/>
          <w:iCs/>
          <w:caps/>
          <w:sz w:val="20"/>
          <w:szCs w:val="20"/>
        </w:rPr>
        <w:t>19</w:t>
      </w:r>
      <w:r w:rsidRPr="00A05F55">
        <w:rPr>
          <w:rFonts w:ascii="Arial" w:hAnsi="Arial" w:cs="Arial"/>
          <w:b/>
          <w:bCs/>
          <w:iCs/>
          <w:caps/>
          <w:sz w:val="20"/>
          <w:szCs w:val="20"/>
        </w:rPr>
        <w:t xml:space="preserve">. </w:t>
      </w:r>
      <w:r w:rsidRPr="00D42CBE">
        <w:rPr>
          <w:rFonts w:ascii="Arial" w:hAnsi="Arial" w:cs="Arial"/>
          <w:b/>
          <w:bCs/>
          <w:iCs/>
          <w:caps/>
          <w:sz w:val="20"/>
          <w:szCs w:val="20"/>
          <w:u w:val="single"/>
        </w:rPr>
        <w:t>Prohibition on certain telecommunications and video surveillance services or equipment</w:t>
      </w:r>
      <w:bookmarkEnd w:id="0"/>
      <w:r w:rsidRPr="00A05F55">
        <w:rPr>
          <w:rFonts w:ascii="Arial" w:hAnsi="Arial" w:cs="Arial"/>
          <w:b/>
          <w:bCs/>
          <w:iCs/>
          <w:caps/>
          <w:sz w:val="20"/>
          <w:szCs w:val="20"/>
        </w:rPr>
        <w:t xml:space="preserve"> </w:t>
      </w:r>
      <w:r w:rsidRPr="00A05F55">
        <w:rPr>
          <w:rFonts w:ascii="Arial" w:hAnsi="Arial" w:cs="Arial"/>
          <w:iCs/>
          <w:caps/>
          <w:sz w:val="20"/>
          <w:szCs w:val="20"/>
        </w:rPr>
        <w:t>2 CFR § 200.216</w:t>
      </w:r>
    </w:p>
    <w:p w14:paraId="4DE17F91" w14:textId="77777777" w:rsidR="00A05F55" w:rsidRPr="00A05F55" w:rsidRDefault="00A05F55" w:rsidP="00A05F55">
      <w:pPr>
        <w:spacing w:after="160" w:line="259" w:lineRule="auto"/>
        <w:rPr>
          <w:rFonts w:ascii="Arial" w:hAnsi="Arial" w:cs="Arial"/>
          <w:sz w:val="20"/>
          <w:szCs w:val="20"/>
        </w:rPr>
      </w:pPr>
      <w:r w:rsidRPr="00A05F55">
        <w:rPr>
          <w:rFonts w:ascii="Arial" w:hAnsi="Arial" w:cs="Arial"/>
          <w:sz w:val="20"/>
          <w:szCs w:val="20"/>
        </w:rPr>
        <w:t>If applicable and as required by 2 CFR 200.216, Contractor is prohibited from obligating or expending loan or grant funds to procure or obtain; extend or renew a contract to procure or obtain; or enter into a contract (or extend or renew a contract) to procure or obtain equipment, services, or systems that uses covered telecommunications equipment or services as a substantial or essential component of any system, or as a critical technology as part of any system.  As described in Public Law 115-232, Section 889, “covered telecommunications equipment” is as follows:</w:t>
      </w:r>
    </w:p>
    <w:p w14:paraId="5EE7CED1" w14:textId="77777777" w:rsidR="00A05F55" w:rsidRPr="00A05F55" w:rsidRDefault="00A05F55" w:rsidP="00A05F55">
      <w:pPr>
        <w:spacing w:after="160" w:line="259" w:lineRule="auto"/>
        <w:ind w:left="720"/>
        <w:rPr>
          <w:rFonts w:ascii="Arial" w:hAnsi="Arial" w:cs="Arial"/>
          <w:sz w:val="20"/>
          <w:szCs w:val="20"/>
        </w:rPr>
      </w:pPr>
      <w:r w:rsidRPr="00A05F55">
        <w:rPr>
          <w:rFonts w:ascii="Arial" w:hAnsi="Arial" w:cs="Arial"/>
          <w:sz w:val="20"/>
          <w:szCs w:val="20"/>
        </w:rPr>
        <w:t xml:space="preserve">a. Telecommunications equipment produced by Huawei Technologies Company or ZTE Corporation (or any subsidiary or affiliate of such entities).  </w:t>
      </w:r>
    </w:p>
    <w:p w14:paraId="7DF60C67" w14:textId="77777777" w:rsidR="00A05F55" w:rsidRPr="00A05F55" w:rsidRDefault="00A05F55" w:rsidP="00A05F55">
      <w:pPr>
        <w:spacing w:after="160" w:line="259" w:lineRule="auto"/>
        <w:ind w:left="720"/>
        <w:rPr>
          <w:rFonts w:ascii="Arial" w:hAnsi="Arial" w:cs="Arial"/>
          <w:sz w:val="20"/>
          <w:szCs w:val="20"/>
        </w:rPr>
      </w:pPr>
      <w:r w:rsidRPr="00A05F55">
        <w:rPr>
          <w:rFonts w:ascii="Arial" w:hAnsi="Arial" w:cs="Arial"/>
          <w:sz w:val="20"/>
          <w:szCs w:val="20"/>
        </w:rPr>
        <w:t xml:space="preserve">b. </w:t>
      </w:r>
      <w:proofErr w:type="gramStart"/>
      <w:r w:rsidRPr="00A05F55">
        <w:rPr>
          <w:rFonts w:ascii="Arial" w:hAnsi="Arial" w:cs="Arial"/>
          <w:sz w:val="20"/>
          <w:szCs w:val="20"/>
        </w:rPr>
        <w:t>For the purpose of</w:t>
      </w:r>
      <w:proofErr w:type="gramEnd"/>
      <w:r w:rsidRPr="00A05F55">
        <w:rPr>
          <w:rFonts w:ascii="Arial" w:hAnsi="Arial" w:cs="Arial"/>
          <w:sz w:val="20"/>
          <w:szCs w:val="20"/>
        </w:rPr>
        <w:t xml:space="preserve">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6346BB82" w14:textId="77777777" w:rsidR="00A05F55" w:rsidRPr="00A05F55" w:rsidRDefault="00A05F55" w:rsidP="00A05F55">
      <w:pPr>
        <w:spacing w:after="160" w:line="259" w:lineRule="auto"/>
        <w:ind w:left="720"/>
        <w:rPr>
          <w:rFonts w:ascii="Arial" w:hAnsi="Arial" w:cs="Arial"/>
          <w:sz w:val="20"/>
          <w:szCs w:val="20"/>
        </w:rPr>
      </w:pPr>
      <w:r w:rsidRPr="00A05F55">
        <w:rPr>
          <w:rFonts w:ascii="Arial" w:hAnsi="Arial" w:cs="Arial"/>
          <w:sz w:val="20"/>
          <w:szCs w:val="20"/>
        </w:rPr>
        <w:t>c. Telecommunications or video surveillance services provided by such entities or using such equipment.</w:t>
      </w:r>
    </w:p>
    <w:p w14:paraId="6FADFCDB" w14:textId="78FBD13F" w:rsidR="00316516" w:rsidRPr="008F4A3C" w:rsidRDefault="00A05F55" w:rsidP="008F4A3C">
      <w:pPr>
        <w:ind w:left="720"/>
        <w:rPr>
          <w:rFonts w:ascii="Arial" w:hAnsi="Arial" w:cs="Arial"/>
          <w:sz w:val="20"/>
          <w:szCs w:val="20"/>
        </w:rPr>
      </w:pPr>
      <w:r w:rsidRPr="00A05F55">
        <w:rPr>
          <w:rFonts w:ascii="Arial" w:hAnsi="Arial" w:cs="Arial"/>
          <w:sz w:val="20"/>
          <w:szCs w:val="20"/>
        </w:rPr>
        <w:t>d.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6BC712D4" w14:textId="32C6B484" w:rsidR="00184925" w:rsidRPr="00A05F55" w:rsidRDefault="00BD1DDD" w:rsidP="00D42CBE">
      <w:pPr>
        <w:spacing w:before="240"/>
        <w:rPr>
          <w:rFonts w:ascii="Arial" w:hAnsi="Arial" w:cs="Arial"/>
          <w:sz w:val="20"/>
          <w:szCs w:val="20"/>
        </w:rPr>
      </w:pPr>
      <w:r w:rsidRPr="00A05F55">
        <w:rPr>
          <w:rFonts w:ascii="Arial" w:hAnsi="Arial" w:cs="Arial"/>
          <w:b/>
          <w:bCs/>
          <w:sz w:val="20"/>
          <w:szCs w:val="20"/>
        </w:rPr>
        <w:t>20</w:t>
      </w:r>
      <w:r w:rsidR="00184925" w:rsidRPr="00A05F55">
        <w:rPr>
          <w:rFonts w:ascii="Arial" w:hAnsi="Arial" w:cs="Arial"/>
          <w:b/>
          <w:bCs/>
          <w:sz w:val="20"/>
          <w:szCs w:val="20"/>
        </w:rPr>
        <w:t xml:space="preserve">. </w:t>
      </w:r>
      <w:r w:rsidR="00184925" w:rsidRPr="00D42CBE">
        <w:rPr>
          <w:rFonts w:ascii="Arial" w:hAnsi="Arial" w:cs="Arial"/>
          <w:b/>
          <w:bCs/>
          <w:sz w:val="20"/>
          <w:szCs w:val="20"/>
          <w:u w:val="single"/>
        </w:rPr>
        <w:t>INCORPORATION OF FEDERAL TRANSIT ADMINISTRATION (FTA) TERMS</w:t>
      </w:r>
      <w:r w:rsidR="00184925" w:rsidRPr="00A05F55">
        <w:rPr>
          <w:rFonts w:ascii="Arial" w:hAnsi="Arial" w:cs="Arial"/>
          <w:b/>
          <w:bCs/>
          <w:sz w:val="20"/>
          <w:szCs w:val="20"/>
        </w:rPr>
        <w:t xml:space="preserve"> </w:t>
      </w:r>
      <w:r w:rsidR="00EF6B9E" w:rsidRPr="00A05F55">
        <w:rPr>
          <w:rFonts w:ascii="Arial" w:hAnsi="Arial" w:cs="Arial"/>
          <w:sz w:val="20"/>
          <w:szCs w:val="20"/>
        </w:rPr>
        <w:t>FT</w:t>
      </w:r>
      <w:r w:rsidR="00184925" w:rsidRPr="00A05F55">
        <w:rPr>
          <w:rFonts w:ascii="Arial" w:hAnsi="Arial" w:cs="Arial"/>
          <w:sz w:val="20"/>
          <w:szCs w:val="20"/>
        </w:rPr>
        <w:t xml:space="preserve">A Circular 4220.1F </w:t>
      </w:r>
    </w:p>
    <w:p w14:paraId="20CFC6DD" w14:textId="5729C873" w:rsidR="00557D0C" w:rsidRPr="00A05F55" w:rsidRDefault="00184925" w:rsidP="00557D0C">
      <w:pPr>
        <w:rPr>
          <w:rFonts w:ascii="Arial" w:hAnsi="Arial" w:cs="Arial"/>
          <w:sz w:val="20"/>
          <w:szCs w:val="20"/>
        </w:rPr>
      </w:pPr>
      <w:r w:rsidRPr="00A05F55">
        <w:rPr>
          <w:rFonts w:ascii="Arial" w:hAnsi="Arial" w:cs="Arial"/>
          <w:sz w:val="20"/>
          <w:szCs w:val="20"/>
        </w:rPr>
        <w:t xml:space="preserve">The preceding provisions include, in part, certain Standard Terms and Conditions required by U.S. DOT, </w:t>
      </w:r>
      <w:proofErr w:type="gramStart"/>
      <w:r w:rsidRPr="00A05F55">
        <w:rPr>
          <w:rFonts w:ascii="Arial" w:hAnsi="Arial" w:cs="Arial"/>
          <w:sz w:val="20"/>
          <w:szCs w:val="20"/>
        </w:rPr>
        <w:t>whether or not</w:t>
      </w:r>
      <w:proofErr w:type="gramEnd"/>
      <w:r w:rsidRPr="00A05F55">
        <w:rPr>
          <w:rFonts w:ascii="Arial" w:hAnsi="Arial" w:cs="Arial"/>
          <w:sz w:val="20"/>
          <w:szCs w:val="20"/>
        </w:rPr>
        <w:t xml:space="preserve"> expressly set forth in the preceding contract provisions. All contractual provisions required by U.S. DOT, as set forth in FTA Circular 4220.1F,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w:t>
      </w:r>
      <w:r w:rsidRPr="00A05F55">
        <w:rPr>
          <w:rFonts w:ascii="Arial" w:hAnsi="Arial" w:cs="Arial"/>
          <w:b/>
          <w:bCs/>
          <w:sz w:val="20"/>
          <w:szCs w:val="20"/>
        </w:rPr>
        <w:t xml:space="preserve">STATE </w:t>
      </w:r>
      <w:r w:rsidRPr="00A05F55">
        <w:rPr>
          <w:rFonts w:ascii="Arial" w:hAnsi="Arial" w:cs="Arial"/>
          <w:sz w:val="20"/>
          <w:szCs w:val="20"/>
        </w:rPr>
        <w:t xml:space="preserve">requests which would cause </w:t>
      </w:r>
      <w:r w:rsidRPr="00A05F55">
        <w:rPr>
          <w:rFonts w:ascii="Arial" w:hAnsi="Arial" w:cs="Arial"/>
          <w:b/>
          <w:bCs/>
          <w:sz w:val="20"/>
          <w:szCs w:val="20"/>
        </w:rPr>
        <w:t xml:space="preserve">the STATE </w:t>
      </w:r>
      <w:r w:rsidRPr="00A05F55">
        <w:rPr>
          <w:rFonts w:ascii="Arial" w:hAnsi="Arial" w:cs="Arial"/>
          <w:sz w:val="20"/>
          <w:szCs w:val="20"/>
        </w:rPr>
        <w:t>to be in violation of the FTA terms and conditions.</w:t>
      </w:r>
    </w:p>
    <w:p w14:paraId="347BC7EE" w14:textId="5C42FB19" w:rsidR="00F10ED4" w:rsidRPr="00D42CBE" w:rsidRDefault="00F10ED4" w:rsidP="008F4A3C">
      <w:pPr>
        <w:pStyle w:val="ListParagraph"/>
        <w:numPr>
          <w:ilvl w:val="0"/>
          <w:numId w:val="3"/>
        </w:numPr>
        <w:spacing w:before="240"/>
        <w:rPr>
          <w:rFonts w:ascii="Arial" w:hAnsi="Arial" w:cs="Arial"/>
          <w:b/>
          <w:bCs/>
          <w:caps/>
          <w:sz w:val="20"/>
          <w:szCs w:val="20"/>
          <w:u w:val="single"/>
        </w:rPr>
      </w:pPr>
      <w:r w:rsidRPr="00D42CBE">
        <w:rPr>
          <w:rFonts w:ascii="Arial" w:hAnsi="Arial" w:cs="Arial"/>
          <w:b/>
          <w:bCs/>
          <w:caps/>
          <w:sz w:val="20"/>
          <w:szCs w:val="20"/>
          <w:u w:val="single"/>
        </w:rPr>
        <w:t>Safe Operation of Motor Vehicles</w:t>
      </w:r>
    </w:p>
    <w:p w14:paraId="0BB1C2A4" w14:textId="77777777" w:rsidR="00F10ED4" w:rsidRPr="00A05F55" w:rsidRDefault="00F10ED4" w:rsidP="00F10ED4">
      <w:pPr>
        <w:rPr>
          <w:rFonts w:ascii="Arial" w:hAnsi="Arial" w:cs="Arial"/>
          <w:b/>
          <w:bCs/>
          <w:sz w:val="20"/>
          <w:szCs w:val="20"/>
        </w:rPr>
      </w:pPr>
      <w:r w:rsidRPr="00A05F55">
        <w:rPr>
          <w:rFonts w:ascii="Arial" w:hAnsi="Arial" w:cs="Arial"/>
          <w:b/>
          <w:bCs/>
          <w:sz w:val="20"/>
          <w:szCs w:val="20"/>
        </w:rPr>
        <w:lastRenderedPageBreak/>
        <w:t xml:space="preserve">Seat Belt Use </w:t>
      </w:r>
    </w:p>
    <w:p w14:paraId="3D84C480" w14:textId="77777777" w:rsidR="00F10ED4" w:rsidRPr="00A05F55" w:rsidRDefault="00F10ED4" w:rsidP="00F10ED4">
      <w:pPr>
        <w:rPr>
          <w:rFonts w:ascii="Arial" w:hAnsi="Arial" w:cs="Arial"/>
          <w:sz w:val="20"/>
          <w:szCs w:val="20"/>
        </w:rPr>
      </w:pPr>
      <w:r w:rsidRPr="00A05F55">
        <w:rPr>
          <w:rFonts w:ascii="Arial" w:hAnsi="Arial" w:cs="Arial"/>
          <w:sz w:val="20"/>
          <w:szCs w:val="20"/>
        </w:rPr>
        <w:t xml:space="preserve">The Contractor is encouraged to adopt and promote on-the-job seat belt use policies and programs for its employees and other personnel that operate company-owned vehicles, company rented vehicles, or personally operated vehicles. The terms “company-owned” and “company-leased” refer to vehicles owned or leased either by the Contractor or Agency. </w:t>
      </w:r>
    </w:p>
    <w:p w14:paraId="297341CF" w14:textId="77777777" w:rsidR="00F10ED4" w:rsidRPr="00A05F55" w:rsidRDefault="00F10ED4" w:rsidP="00F10ED4">
      <w:pPr>
        <w:rPr>
          <w:rFonts w:ascii="Arial" w:hAnsi="Arial" w:cs="Arial"/>
          <w:b/>
          <w:bCs/>
          <w:sz w:val="20"/>
          <w:szCs w:val="20"/>
        </w:rPr>
      </w:pPr>
      <w:r w:rsidRPr="00A05F55">
        <w:rPr>
          <w:rFonts w:ascii="Arial" w:hAnsi="Arial" w:cs="Arial"/>
          <w:b/>
          <w:bCs/>
          <w:sz w:val="20"/>
          <w:szCs w:val="20"/>
        </w:rPr>
        <w:t xml:space="preserve">Distracted Driving </w:t>
      </w:r>
    </w:p>
    <w:p w14:paraId="463BAC88" w14:textId="429131A1" w:rsidR="00D66A08" w:rsidRPr="00A05F55" w:rsidRDefault="00F10ED4" w:rsidP="00557D0C">
      <w:pPr>
        <w:rPr>
          <w:rFonts w:ascii="Arial" w:hAnsi="Arial" w:cs="Arial"/>
          <w:sz w:val="20"/>
          <w:szCs w:val="20"/>
        </w:rPr>
      </w:pPr>
      <w:r w:rsidRPr="00A05F55">
        <w:rPr>
          <w:rFonts w:ascii="Arial" w:hAnsi="Arial" w:cs="Arial"/>
          <w:sz w:val="20"/>
          <w:szCs w:val="20"/>
        </w:rPr>
        <w:t>The Contractor agrees to adopt and enforce workplace safety policies to decrease crashes caused by distracted drivers, including policies to ban text messaging while using an electronic device supplied by an employer, and driving a vehicle the driver owns or rents, a vehicle Contactor owns, leases, or rents, or a privately-owned vehicle when on official business in connection with the work performed under this Contract.</w:t>
      </w:r>
    </w:p>
    <w:p w14:paraId="225A4ABC" w14:textId="3EF13CEE" w:rsidR="00D66A08" w:rsidRPr="00D42CBE" w:rsidRDefault="00D66A08" w:rsidP="008F4A3C">
      <w:pPr>
        <w:pStyle w:val="ListParagraph"/>
        <w:numPr>
          <w:ilvl w:val="0"/>
          <w:numId w:val="3"/>
        </w:numPr>
        <w:spacing w:before="240"/>
        <w:rPr>
          <w:rFonts w:ascii="Arial" w:hAnsi="Arial" w:cs="Arial"/>
          <w:b/>
          <w:bCs/>
          <w:caps/>
          <w:sz w:val="20"/>
          <w:szCs w:val="20"/>
          <w:u w:val="single"/>
        </w:rPr>
      </w:pPr>
      <w:r w:rsidRPr="00D42CBE">
        <w:rPr>
          <w:rFonts w:ascii="Arial" w:hAnsi="Arial" w:cs="Arial"/>
          <w:b/>
          <w:bCs/>
          <w:caps/>
          <w:sz w:val="20"/>
          <w:szCs w:val="20"/>
          <w:u w:val="single"/>
        </w:rPr>
        <w:t>Notification to FTA</w:t>
      </w:r>
    </w:p>
    <w:p w14:paraId="7573879D" w14:textId="69ABD21A" w:rsidR="00F10ED4" w:rsidRPr="00A05F55" w:rsidRDefault="00D66A08" w:rsidP="00D66A08">
      <w:pPr>
        <w:rPr>
          <w:rFonts w:ascii="Arial" w:hAnsi="Arial" w:cs="Arial"/>
          <w:sz w:val="20"/>
          <w:szCs w:val="20"/>
        </w:rPr>
      </w:pPr>
      <w:r w:rsidRPr="00A05F55">
        <w:rPr>
          <w:rFonts w:ascii="Arial" w:hAnsi="Arial" w:cs="Arial"/>
          <w:sz w:val="20"/>
          <w:szCs w:val="20"/>
        </w:rPr>
        <w:t>If a current or prospective legal matter that may affect the Federal Government emerges, the Contractor agrees to promptly notify the State, the FTA Chief Counsel, and the FTA Regional Counsel for FTA Region IV.  The Contractor agrees to include an equivalent provision in any subcontract that is a “covered transaction” according to 2 C.F.R. §§ 180.220 and 1200.220.</w:t>
      </w:r>
      <w:bookmarkStart w:id="1" w:name="_Hlk96600199"/>
      <w:bookmarkStart w:id="2" w:name="_Hlk96600228"/>
    </w:p>
    <w:p w14:paraId="6C267EFB" w14:textId="77777777" w:rsidR="00F10ED4" w:rsidRPr="00A05F55" w:rsidRDefault="00F10ED4" w:rsidP="00F10ED4">
      <w:pPr>
        <w:numPr>
          <w:ilvl w:val="0"/>
          <w:numId w:val="2"/>
        </w:numPr>
        <w:spacing w:after="0"/>
        <w:contextualSpacing/>
        <w:rPr>
          <w:rFonts w:ascii="Arial" w:hAnsi="Arial" w:cs="Arial"/>
          <w:sz w:val="20"/>
          <w:szCs w:val="20"/>
        </w:rPr>
      </w:pPr>
      <w:r w:rsidRPr="00A05F55">
        <w:rPr>
          <w:rFonts w:ascii="Arial" w:hAnsi="Arial" w:cs="Arial"/>
          <w:sz w:val="20"/>
          <w:szCs w:val="20"/>
        </w:rPr>
        <w:t>The types of legal matters that require notification include, but are not limited to, a major dispute, breach, default, litigation, or naming the Federal Government as a party to litigation or a legal disagreement in any forum for any reason.</w:t>
      </w:r>
    </w:p>
    <w:p w14:paraId="1BE24139" w14:textId="77777777" w:rsidR="00F10ED4" w:rsidRPr="00A05F55" w:rsidRDefault="00F10ED4" w:rsidP="00F10ED4">
      <w:pPr>
        <w:numPr>
          <w:ilvl w:val="0"/>
          <w:numId w:val="2"/>
        </w:numPr>
        <w:spacing w:after="0"/>
        <w:contextualSpacing/>
        <w:rPr>
          <w:rFonts w:ascii="Arial" w:hAnsi="Arial" w:cs="Arial"/>
          <w:sz w:val="20"/>
          <w:szCs w:val="20"/>
        </w:rPr>
      </w:pPr>
      <w:r w:rsidRPr="00A05F55">
        <w:rPr>
          <w:rFonts w:ascii="Arial" w:hAnsi="Arial" w:cs="Arial"/>
          <w:sz w:val="20"/>
          <w:szCs w:val="20"/>
        </w:rPr>
        <w:t>Matters that may affect the Federal Government include, but are not limited to, the Federal Government’s interests in the Award, the accompanying Underlying Agreement, and any Amendments thereto, or the Federal Government’s administration or enforcement of federal laws, regulations, and requirements.</w:t>
      </w:r>
    </w:p>
    <w:p w14:paraId="46C81947" w14:textId="57892BC1" w:rsidR="007E0C84" w:rsidRPr="008F4A3C" w:rsidRDefault="00F10ED4" w:rsidP="008F4A3C">
      <w:pPr>
        <w:numPr>
          <w:ilvl w:val="0"/>
          <w:numId w:val="2"/>
        </w:numPr>
        <w:contextualSpacing/>
        <w:rPr>
          <w:rFonts w:ascii="Arial" w:hAnsi="Arial" w:cs="Arial"/>
          <w:sz w:val="20"/>
          <w:szCs w:val="20"/>
        </w:rPr>
      </w:pPr>
      <w:r w:rsidRPr="00A05F55">
        <w:rPr>
          <w:rFonts w:ascii="Arial" w:hAnsi="Arial" w:cs="Arial"/>
          <w:sz w:val="20"/>
          <w:szCs w:val="20"/>
        </w:rPr>
        <w:t xml:space="preserve">The Recipient must promptly notify the U.S. DOT Inspector General in addition to the FTA Chief Counsel or Regional Counsel for the Region in which the Recipient is located, if the Recipient has knowledge of potential fraud, waste, or abuse occurring on a Project receiving assistance from FTA. The notification provision applies if a person has or may have submitted a false claim under the False Claims Act, 31 U.S.C. § 3729 et seq., or has or may have committed a criminal or civil violation of law pertaining to such matters as fraud, conflict of interest, bribery, gratuity, or similar misconduct. This responsibility occurs whether the Project is subject to this Agreement or another agreement between the Recipient and FTA, or an agreement involving a principal, officer, employee, agent, or </w:t>
      </w:r>
      <w:proofErr w:type="gramStart"/>
      <w:r w:rsidRPr="00A05F55">
        <w:rPr>
          <w:rFonts w:ascii="Arial" w:hAnsi="Arial" w:cs="Arial"/>
          <w:sz w:val="20"/>
          <w:szCs w:val="20"/>
        </w:rPr>
        <w:t>Third Party</w:t>
      </w:r>
      <w:proofErr w:type="gramEnd"/>
      <w:r w:rsidRPr="00A05F55">
        <w:rPr>
          <w:rFonts w:ascii="Arial" w:hAnsi="Arial" w:cs="Arial"/>
          <w:sz w:val="20"/>
          <w:szCs w:val="20"/>
        </w:rPr>
        <w:t xml:space="preserve"> Participant of the Recipient. It also applies to subcontractors at any tier. Knowledge, as used in this paragraph, includes, but is not limited to, knowledge of a criminal or civil investigation by a Federal, state, or local law enforcement or other investigative agency, a criminal indictment or civil complaint, or probable cause that could support a criminal indictment, or any other credible information in the possession of the Recipient.</w:t>
      </w:r>
      <w:bookmarkEnd w:id="1"/>
      <w:bookmarkEnd w:id="2"/>
    </w:p>
    <w:p w14:paraId="36254F41" w14:textId="295CC6B7" w:rsidR="006E7C1F" w:rsidRPr="00D42CBE" w:rsidRDefault="006E7C1F" w:rsidP="008F4A3C">
      <w:pPr>
        <w:pStyle w:val="ListParagraph"/>
        <w:numPr>
          <w:ilvl w:val="0"/>
          <w:numId w:val="3"/>
        </w:numPr>
        <w:spacing w:before="240"/>
        <w:rPr>
          <w:rFonts w:ascii="Arial" w:hAnsi="Arial" w:cs="Arial"/>
          <w:b/>
          <w:bCs/>
          <w:caps/>
          <w:sz w:val="20"/>
          <w:szCs w:val="20"/>
          <w:u w:val="single"/>
        </w:rPr>
      </w:pPr>
      <w:r w:rsidRPr="00D42CBE">
        <w:rPr>
          <w:rFonts w:ascii="Arial" w:hAnsi="Arial" w:cs="Arial"/>
          <w:b/>
          <w:bCs/>
          <w:caps/>
          <w:sz w:val="20"/>
          <w:szCs w:val="20"/>
          <w:u w:val="single"/>
        </w:rPr>
        <w:lastRenderedPageBreak/>
        <w:t xml:space="preserve">Air Pollution and Fuel Economy </w:t>
      </w:r>
    </w:p>
    <w:p w14:paraId="1FB90EEA" w14:textId="15002B7E" w:rsidR="006E7C1F" w:rsidRPr="00A05F55" w:rsidRDefault="006E7C1F" w:rsidP="00184925">
      <w:pPr>
        <w:rPr>
          <w:rFonts w:ascii="Arial" w:hAnsi="Arial" w:cs="Arial"/>
          <w:sz w:val="20"/>
          <w:szCs w:val="20"/>
        </w:rPr>
      </w:pPr>
      <w:r w:rsidRPr="00A05F55">
        <w:rPr>
          <w:rFonts w:ascii="Arial" w:hAnsi="Arial" w:cs="Arial"/>
          <w:sz w:val="20"/>
          <w:szCs w:val="20"/>
        </w:rPr>
        <w:t>The contractor agrees to comply with applicable Federal air pollution control and fuel economy regulations, such as EPA regulations, “Control of Air Pollution from Mobile Sources,” 40 C.F.R. part 85; EPA regulations, “Control of Air Pollution from New and In-Use Motor Vehicles and New and In-Use Motor Vehicle Engines,” 40 C.F.R. part 86; and EPA regulations, “Fuel Economy of Motor Vehicles,” 40 C.F.R. part 600.</w:t>
      </w:r>
    </w:p>
    <w:p w14:paraId="07E44C19" w14:textId="0AFABA73" w:rsidR="000D5DB1" w:rsidRPr="00D42CBE" w:rsidRDefault="007E0C84" w:rsidP="008F4A3C">
      <w:pPr>
        <w:spacing w:before="240"/>
        <w:rPr>
          <w:rFonts w:ascii="Arial" w:hAnsi="Arial" w:cs="Arial"/>
          <w:b/>
          <w:bCs/>
          <w:sz w:val="20"/>
          <w:szCs w:val="20"/>
          <w:u w:val="single"/>
        </w:rPr>
      </w:pPr>
      <w:r w:rsidRPr="00A05F55">
        <w:rPr>
          <w:rFonts w:ascii="Arial" w:hAnsi="Arial" w:cs="Arial"/>
          <w:b/>
          <w:bCs/>
          <w:sz w:val="20"/>
          <w:szCs w:val="20"/>
        </w:rPr>
        <w:t xml:space="preserve">24. </w:t>
      </w:r>
      <w:r w:rsidR="000D5DB1" w:rsidRPr="00D42CBE">
        <w:rPr>
          <w:rFonts w:ascii="Arial" w:hAnsi="Arial" w:cs="Arial"/>
          <w:b/>
          <w:bCs/>
          <w:sz w:val="20"/>
          <w:szCs w:val="20"/>
          <w:u w:val="single"/>
        </w:rPr>
        <w:t>FLY AMERICA</w:t>
      </w:r>
    </w:p>
    <w:p w14:paraId="414DB155" w14:textId="77777777" w:rsidR="000D5DB1" w:rsidRPr="00A05F55" w:rsidRDefault="000D5DB1" w:rsidP="000D5DB1">
      <w:pPr>
        <w:rPr>
          <w:rFonts w:ascii="Arial" w:hAnsi="Arial" w:cs="Arial"/>
          <w:sz w:val="20"/>
          <w:szCs w:val="20"/>
        </w:rPr>
      </w:pPr>
      <w:r w:rsidRPr="00A05F55">
        <w:rPr>
          <w:rFonts w:ascii="Arial" w:hAnsi="Arial" w:cs="Arial"/>
          <w:sz w:val="20"/>
          <w:szCs w:val="20"/>
        </w:rPr>
        <w:t>a) Definitions. As used in this clause--</w:t>
      </w:r>
    </w:p>
    <w:p w14:paraId="49959D33" w14:textId="588663E0" w:rsidR="000D5DB1" w:rsidRPr="00A05F55" w:rsidRDefault="000D5DB1" w:rsidP="000D5DB1">
      <w:pPr>
        <w:rPr>
          <w:rFonts w:ascii="Arial" w:hAnsi="Arial" w:cs="Arial"/>
          <w:sz w:val="20"/>
          <w:szCs w:val="20"/>
        </w:rPr>
      </w:pPr>
      <w:r w:rsidRPr="00A05F55">
        <w:rPr>
          <w:rFonts w:ascii="Arial" w:hAnsi="Arial" w:cs="Arial"/>
          <w:sz w:val="20"/>
          <w:szCs w:val="20"/>
        </w:rPr>
        <w:t>“International air transportation” means transportation by air between a place in the United States and a place outside the United States or between two places both of which are outside the United States.</w:t>
      </w:r>
    </w:p>
    <w:p w14:paraId="5ACD10E1" w14:textId="787F3AD5" w:rsidR="000D5DB1" w:rsidRPr="00A05F55" w:rsidRDefault="000D5DB1" w:rsidP="000D5DB1">
      <w:pPr>
        <w:rPr>
          <w:rFonts w:ascii="Arial" w:hAnsi="Arial" w:cs="Arial"/>
          <w:sz w:val="20"/>
          <w:szCs w:val="20"/>
        </w:rPr>
      </w:pPr>
      <w:r w:rsidRPr="00A05F55">
        <w:rPr>
          <w:rFonts w:ascii="Arial" w:hAnsi="Arial" w:cs="Arial"/>
          <w:sz w:val="20"/>
          <w:szCs w:val="20"/>
        </w:rPr>
        <w:t>“United States” means the 50 States, the District of Columbia, and outlying areas.</w:t>
      </w:r>
    </w:p>
    <w:p w14:paraId="0690037B" w14:textId="75A28826" w:rsidR="000D5DB1" w:rsidRPr="00A05F55" w:rsidRDefault="000D5DB1" w:rsidP="000D5DB1">
      <w:pPr>
        <w:rPr>
          <w:rFonts w:ascii="Arial" w:hAnsi="Arial" w:cs="Arial"/>
          <w:sz w:val="20"/>
          <w:szCs w:val="20"/>
        </w:rPr>
      </w:pPr>
      <w:r w:rsidRPr="00A05F55">
        <w:rPr>
          <w:rFonts w:ascii="Arial" w:hAnsi="Arial" w:cs="Arial"/>
          <w:sz w:val="20"/>
          <w:szCs w:val="20"/>
        </w:rPr>
        <w:t>“U.S.-flag air carrier” means an air carrier holding a certificate under 49 U.S.C. Chapter 411.</w:t>
      </w:r>
    </w:p>
    <w:p w14:paraId="6DE77AF4" w14:textId="188D25C9" w:rsidR="000D5DB1" w:rsidRPr="00A05F55" w:rsidRDefault="000D5DB1" w:rsidP="000D5DB1">
      <w:pPr>
        <w:rPr>
          <w:rFonts w:ascii="Arial" w:hAnsi="Arial" w:cs="Arial"/>
          <w:sz w:val="20"/>
          <w:szCs w:val="20"/>
        </w:rPr>
      </w:pPr>
      <w:r w:rsidRPr="00A05F55">
        <w:rPr>
          <w:rFonts w:ascii="Arial" w:hAnsi="Arial" w:cs="Arial"/>
          <w:sz w:val="20"/>
          <w:szCs w:val="20"/>
        </w:rPr>
        <w:t>b) When Federal funds are used to fund travel, Section 5 of the International Air Transportation Fair Competitive Practices Act of 1974 (49 U.S.C. 40118) (Fly America Act) requires contractors, recipients, and others use U.S.-flag air carriers for U.S. Government-financed international air transportation of personnel (and their personal effects) or property, to the extent that service by those carriers is available. It requires the Comptroller General of the United States, in the absence of satisfactory proof of the necessity for foreign-flag air transportation, to disallow expenditures from funds, appropriated or otherwise established for the account of the United States, for international air transportation secured aboard a foreign-flag air carrier if a U.S.-flag air carrier is available to provide such services.</w:t>
      </w:r>
    </w:p>
    <w:p w14:paraId="4D4F149F" w14:textId="4A6BC4B7" w:rsidR="000D5DB1" w:rsidRPr="00A05F55" w:rsidRDefault="000D5DB1" w:rsidP="000D5DB1">
      <w:pPr>
        <w:rPr>
          <w:rFonts w:ascii="Arial" w:hAnsi="Arial" w:cs="Arial"/>
          <w:sz w:val="20"/>
          <w:szCs w:val="20"/>
        </w:rPr>
      </w:pPr>
      <w:r w:rsidRPr="00A05F55">
        <w:rPr>
          <w:rFonts w:ascii="Arial" w:hAnsi="Arial" w:cs="Arial"/>
          <w:sz w:val="20"/>
          <w:szCs w:val="20"/>
        </w:rPr>
        <w:t>c) If available, the Contractor, in performing work under this contract, shall use U.S.-flag carriers for international air transportation of personnel (and their personal effects) or property.</w:t>
      </w:r>
    </w:p>
    <w:p w14:paraId="7F86B1E3" w14:textId="50FC78E1" w:rsidR="000D5DB1" w:rsidRPr="00A05F55" w:rsidRDefault="000D5DB1" w:rsidP="000D5DB1">
      <w:pPr>
        <w:rPr>
          <w:rFonts w:ascii="Arial" w:hAnsi="Arial" w:cs="Arial"/>
          <w:sz w:val="20"/>
          <w:szCs w:val="20"/>
        </w:rPr>
      </w:pPr>
      <w:r w:rsidRPr="00A05F55">
        <w:rPr>
          <w:rFonts w:ascii="Arial" w:hAnsi="Arial" w:cs="Arial"/>
          <w:sz w:val="20"/>
          <w:szCs w:val="20"/>
        </w:rPr>
        <w:t>d) In the event that the Contractor selects a carrier other than a U.S.-flag air carrier for international air transportation, the Contractor shall include a statement on vouchers involving such transportation essentially as follows:</w:t>
      </w:r>
    </w:p>
    <w:p w14:paraId="6D635590" w14:textId="77777777" w:rsidR="000D5DB1" w:rsidRPr="00A05F55" w:rsidRDefault="000D5DB1" w:rsidP="00A05F55">
      <w:pPr>
        <w:ind w:firstLine="720"/>
        <w:rPr>
          <w:rFonts w:ascii="Arial" w:hAnsi="Arial" w:cs="Arial"/>
          <w:sz w:val="20"/>
          <w:szCs w:val="20"/>
        </w:rPr>
      </w:pPr>
      <w:r w:rsidRPr="00A05F55">
        <w:rPr>
          <w:rFonts w:ascii="Arial" w:hAnsi="Arial" w:cs="Arial"/>
          <w:sz w:val="20"/>
          <w:szCs w:val="20"/>
        </w:rPr>
        <w:t>Statement of Unavailability of U.S.-Flag Air Carriers</w:t>
      </w:r>
    </w:p>
    <w:p w14:paraId="57127321" w14:textId="77777777" w:rsidR="000D5DB1" w:rsidRPr="00A05F55" w:rsidRDefault="000D5DB1" w:rsidP="00A05F55">
      <w:pPr>
        <w:ind w:left="720"/>
        <w:rPr>
          <w:rFonts w:ascii="Arial" w:hAnsi="Arial" w:cs="Arial"/>
          <w:sz w:val="20"/>
          <w:szCs w:val="20"/>
        </w:rPr>
      </w:pPr>
      <w:r w:rsidRPr="00A05F55">
        <w:rPr>
          <w:rFonts w:ascii="Arial" w:hAnsi="Arial" w:cs="Arial"/>
          <w:sz w:val="20"/>
          <w:szCs w:val="20"/>
        </w:rPr>
        <w:t xml:space="preserve">International air transportation of persons (and their personal effects) or property by U.S.-flag air carrier was not available or it was necessary to use foreign-flag air carrier service for the following reasons. See FAR § 47.403. [State reasons]: </w:t>
      </w:r>
    </w:p>
    <w:p w14:paraId="69A17600" w14:textId="3CF93E7F" w:rsidR="00D66A08" w:rsidRPr="00A05F55" w:rsidRDefault="000D5DB1" w:rsidP="000D5DB1">
      <w:pPr>
        <w:rPr>
          <w:rFonts w:ascii="Arial" w:hAnsi="Arial" w:cs="Arial"/>
          <w:sz w:val="20"/>
          <w:szCs w:val="20"/>
        </w:rPr>
      </w:pPr>
      <w:r w:rsidRPr="00A05F55">
        <w:rPr>
          <w:rFonts w:ascii="Arial" w:hAnsi="Arial" w:cs="Arial"/>
          <w:sz w:val="20"/>
          <w:szCs w:val="20"/>
        </w:rPr>
        <w:t xml:space="preserve">e) The Contractor shall include the substance of this clause, including this paragraph (e), in each subcontract or purchase under this contract that may involve international air transportation.  </w:t>
      </w:r>
    </w:p>
    <w:p w14:paraId="2FC5C523" w14:textId="51289DB7" w:rsidR="000D5DB1" w:rsidRPr="00A05F55" w:rsidRDefault="000D5DB1" w:rsidP="00184925">
      <w:pPr>
        <w:rPr>
          <w:rFonts w:ascii="Arial" w:hAnsi="Arial" w:cs="Arial"/>
          <w:sz w:val="20"/>
          <w:szCs w:val="20"/>
        </w:rPr>
      </w:pPr>
    </w:p>
    <w:p w14:paraId="1E3752B2" w14:textId="77777777" w:rsidR="000D5DB1" w:rsidRPr="00A05F55" w:rsidRDefault="000D5DB1" w:rsidP="00184925">
      <w:pPr>
        <w:rPr>
          <w:rFonts w:ascii="Arial" w:hAnsi="Arial" w:cs="Arial"/>
          <w:sz w:val="20"/>
          <w:szCs w:val="20"/>
        </w:rPr>
      </w:pPr>
    </w:p>
    <w:p w14:paraId="70E509A4" w14:textId="762F91EB" w:rsidR="00B75D06" w:rsidRPr="00A05F55" w:rsidRDefault="00B75D06" w:rsidP="00B75D06">
      <w:pPr>
        <w:rPr>
          <w:rFonts w:ascii="Arial" w:hAnsi="Arial" w:cs="Arial"/>
          <w:sz w:val="20"/>
          <w:szCs w:val="20"/>
        </w:rPr>
      </w:pPr>
    </w:p>
    <w:sectPr w:rsidR="00B75D06" w:rsidRPr="00A05F55" w:rsidSect="00774AE2">
      <w:footerReference w:type="default" r:id="rId8"/>
      <w:pgSz w:w="12240" w:h="16340"/>
      <w:pgMar w:top="72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229DB" w14:textId="77777777" w:rsidR="00D61D40" w:rsidRDefault="00D61D40" w:rsidP="00D61D40">
      <w:pPr>
        <w:spacing w:after="0" w:line="240" w:lineRule="auto"/>
      </w:pPr>
      <w:r>
        <w:separator/>
      </w:r>
    </w:p>
  </w:endnote>
  <w:endnote w:type="continuationSeparator" w:id="0">
    <w:p w14:paraId="5264C002" w14:textId="77777777" w:rsidR="00D61D40" w:rsidRDefault="00D61D40" w:rsidP="00D6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84044"/>
      <w:docPartObj>
        <w:docPartGallery w:val="Page Numbers (Bottom of Page)"/>
        <w:docPartUnique/>
      </w:docPartObj>
    </w:sdtPr>
    <w:sdtContent>
      <w:sdt>
        <w:sdtPr>
          <w:id w:val="-1769616900"/>
          <w:docPartObj>
            <w:docPartGallery w:val="Page Numbers (Top of Page)"/>
            <w:docPartUnique/>
          </w:docPartObj>
        </w:sdtPr>
        <w:sdtContent>
          <w:p w14:paraId="41011AF8" w14:textId="734B4CF9" w:rsidR="00D61D40" w:rsidRDefault="00D61D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621EBD" w14:textId="77777777" w:rsidR="00D61D40" w:rsidRDefault="00D61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6712" w14:textId="77777777" w:rsidR="00D61D40" w:rsidRDefault="00D61D40" w:rsidP="00D61D40">
      <w:pPr>
        <w:spacing w:after="0" w:line="240" w:lineRule="auto"/>
      </w:pPr>
      <w:r>
        <w:separator/>
      </w:r>
    </w:p>
  </w:footnote>
  <w:footnote w:type="continuationSeparator" w:id="0">
    <w:p w14:paraId="78386D6E" w14:textId="77777777" w:rsidR="00D61D40" w:rsidRDefault="00D61D40" w:rsidP="00D61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E25"/>
    <w:multiLevelType w:val="hybridMultilevel"/>
    <w:tmpl w:val="F4A054C4"/>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DD7B78"/>
    <w:multiLevelType w:val="hybridMultilevel"/>
    <w:tmpl w:val="3C68D914"/>
    <w:lvl w:ilvl="0" w:tplc="28C8CD48">
      <w:start w:val="1"/>
      <w:numFmt w:val="decimal"/>
      <w:lvlText w:val="%1."/>
      <w:lvlJc w:val="left"/>
      <w:pPr>
        <w:ind w:left="360" w:hanging="360"/>
      </w:pPr>
      <w:rPr>
        <w:rFonts w:hint="default"/>
        <w:sz w:val="36"/>
        <w:szCs w:val="36"/>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FD62D3"/>
    <w:multiLevelType w:val="hybridMultilevel"/>
    <w:tmpl w:val="798A2818"/>
    <w:lvl w:ilvl="0" w:tplc="838285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D619A"/>
    <w:multiLevelType w:val="hybridMultilevel"/>
    <w:tmpl w:val="F2763960"/>
    <w:lvl w:ilvl="0" w:tplc="508A290A">
      <w:start w:val="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500168">
    <w:abstractNumId w:val="1"/>
  </w:num>
  <w:num w:numId="2" w16cid:durableId="1224832957">
    <w:abstractNumId w:val="2"/>
  </w:num>
  <w:num w:numId="3" w16cid:durableId="847907039">
    <w:abstractNumId w:val="0"/>
  </w:num>
  <w:num w:numId="4" w16cid:durableId="1052019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3F"/>
    <w:rsid w:val="00085D16"/>
    <w:rsid w:val="000D5DB1"/>
    <w:rsid w:val="000F3B79"/>
    <w:rsid w:val="00106ADA"/>
    <w:rsid w:val="0012018E"/>
    <w:rsid w:val="00184925"/>
    <w:rsid w:val="00193535"/>
    <w:rsid w:val="001E6A60"/>
    <w:rsid w:val="002020CF"/>
    <w:rsid w:val="0023331B"/>
    <w:rsid w:val="00296AB0"/>
    <w:rsid w:val="002C2955"/>
    <w:rsid w:val="002C5FF8"/>
    <w:rsid w:val="002F2ECB"/>
    <w:rsid w:val="003007B6"/>
    <w:rsid w:val="00316516"/>
    <w:rsid w:val="00352DE5"/>
    <w:rsid w:val="0037470B"/>
    <w:rsid w:val="003A7D61"/>
    <w:rsid w:val="00421B9D"/>
    <w:rsid w:val="00450502"/>
    <w:rsid w:val="00544F53"/>
    <w:rsid w:val="00553C78"/>
    <w:rsid w:val="00557D0C"/>
    <w:rsid w:val="00576A41"/>
    <w:rsid w:val="005917E5"/>
    <w:rsid w:val="005968A4"/>
    <w:rsid w:val="005A7FA3"/>
    <w:rsid w:val="005B030C"/>
    <w:rsid w:val="00645AC6"/>
    <w:rsid w:val="00687CEA"/>
    <w:rsid w:val="00687D48"/>
    <w:rsid w:val="006C72A7"/>
    <w:rsid w:val="006E7C1F"/>
    <w:rsid w:val="00765BFC"/>
    <w:rsid w:val="00774AE2"/>
    <w:rsid w:val="00775BB4"/>
    <w:rsid w:val="007E0C84"/>
    <w:rsid w:val="007E6F3F"/>
    <w:rsid w:val="00864D80"/>
    <w:rsid w:val="00897B67"/>
    <w:rsid w:val="008F4A3C"/>
    <w:rsid w:val="00965776"/>
    <w:rsid w:val="00A05F55"/>
    <w:rsid w:val="00A130DE"/>
    <w:rsid w:val="00A16CA0"/>
    <w:rsid w:val="00A17B7C"/>
    <w:rsid w:val="00A60666"/>
    <w:rsid w:val="00A85D5C"/>
    <w:rsid w:val="00AA4679"/>
    <w:rsid w:val="00AD2061"/>
    <w:rsid w:val="00B060F7"/>
    <w:rsid w:val="00B06B87"/>
    <w:rsid w:val="00B21A60"/>
    <w:rsid w:val="00B53D18"/>
    <w:rsid w:val="00B74A77"/>
    <w:rsid w:val="00B75D06"/>
    <w:rsid w:val="00BD1DDD"/>
    <w:rsid w:val="00BD33D3"/>
    <w:rsid w:val="00BD5C1F"/>
    <w:rsid w:val="00BE0DFF"/>
    <w:rsid w:val="00C41E7C"/>
    <w:rsid w:val="00C55079"/>
    <w:rsid w:val="00CB48A5"/>
    <w:rsid w:val="00CE4CFE"/>
    <w:rsid w:val="00CF23AB"/>
    <w:rsid w:val="00D31147"/>
    <w:rsid w:val="00D42CBE"/>
    <w:rsid w:val="00D61D40"/>
    <w:rsid w:val="00D66A08"/>
    <w:rsid w:val="00D94BC6"/>
    <w:rsid w:val="00DA5A3B"/>
    <w:rsid w:val="00DE767E"/>
    <w:rsid w:val="00DF0759"/>
    <w:rsid w:val="00EB057F"/>
    <w:rsid w:val="00EF6B9E"/>
    <w:rsid w:val="00F07C12"/>
    <w:rsid w:val="00F10ED4"/>
    <w:rsid w:val="00F301FB"/>
    <w:rsid w:val="00F40DA4"/>
    <w:rsid w:val="00F55E44"/>
    <w:rsid w:val="00FB13D8"/>
    <w:rsid w:val="00FB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801A"/>
  <w15:docId w15:val="{0A2F5624-CB08-465B-8007-60DC6674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60F7"/>
    <w:rPr>
      <w:sz w:val="16"/>
      <w:szCs w:val="16"/>
    </w:rPr>
  </w:style>
  <w:style w:type="paragraph" w:styleId="CommentText">
    <w:name w:val="annotation text"/>
    <w:basedOn w:val="Normal"/>
    <w:link w:val="CommentTextChar"/>
    <w:uiPriority w:val="99"/>
    <w:semiHidden/>
    <w:unhideWhenUsed/>
    <w:rsid w:val="00B060F7"/>
    <w:pPr>
      <w:spacing w:line="240" w:lineRule="auto"/>
    </w:pPr>
    <w:rPr>
      <w:sz w:val="20"/>
      <w:szCs w:val="20"/>
    </w:rPr>
  </w:style>
  <w:style w:type="character" w:customStyle="1" w:styleId="CommentTextChar">
    <w:name w:val="Comment Text Char"/>
    <w:basedOn w:val="DefaultParagraphFont"/>
    <w:link w:val="CommentText"/>
    <w:uiPriority w:val="99"/>
    <w:semiHidden/>
    <w:rsid w:val="00B060F7"/>
    <w:rPr>
      <w:sz w:val="20"/>
      <w:szCs w:val="20"/>
    </w:rPr>
  </w:style>
  <w:style w:type="paragraph" w:styleId="CommentSubject">
    <w:name w:val="annotation subject"/>
    <w:basedOn w:val="CommentText"/>
    <w:next w:val="CommentText"/>
    <w:link w:val="CommentSubjectChar"/>
    <w:uiPriority w:val="99"/>
    <w:semiHidden/>
    <w:unhideWhenUsed/>
    <w:rsid w:val="00B060F7"/>
    <w:rPr>
      <w:b/>
      <w:bCs/>
    </w:rPr>
  </w:style>
  <w:style w:type="character" w:customStyle="1" w:styleId="CommentSubjectChar">
    <w:name w:val="Comment Subject Char"/>
    <w:basedOn w:val="CommentTextChar"/>
    <w:link w:val="CommentSubject"/>
    <w:uiPriority w:val="99"/>
    <w:semiHidden/>
    <w:rsid w:val="00B060F7"/>
    <w:rPr>
      <w:b/>
      <w:bCs/>
      <w:sz w:val="20"/>
      <w:szCs w:val="20"/>
    </w:rPr>
  </w:style>
  <w:style w:type="paragraph" w:styleId="BalloonText">
    <w:name w:val="Balloon Text"/>
    <w:basedOn w:val="Normal"/>
    <w:link w:val="BalloonTextChar"/>
    <w:uiPriority w:val="99"/>
    <w:semiHidden/>
    <w:unhideWhenUsed/>
    <w:rsid w:val="00B06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F7"/>
    <w:rPr>
      <w:rFonts w:ascii="Tahoma" w:hAnsi="Tahoma" w:cs="Tahoma"/>
      <w:sz w:val="16"/>
      <w:szCs w:val="16"/>
    </w:rPr>
  </w:style>
  <w:style w:type="paragraph" w:styleId="Revision">
    <w:name w:val="Revision"/>
    <w:hidden/>
    <w:uiPriority w:val="99"/>
    <w:semiHidden/>
    <w:rsid w:val="00EF6B9E"/>
    <w:pPr>
      <w:spacing w:after="0" w:line="240" w:lineRule="auto"/>
    </w:pPr>
  </w:style>
  <w:style w:type="paragraph" w:styleId="ListParagraph">
    <w:name w:val="List Paragraph"/>
    <w:basedOn w:val="Normal"/>
    <w:uiPriority w:val="34"/>
    <w:qFormat/>
    <w:rsid w:val="00F55E44"/>
    <w:pPr>
      <w:ind w:left="720"/>
      <w:contextualSpacing/>
    </w:pPr>
  </w:style>
  <w:style w:type="character" w:customStyle="1" w:styleId="markedcontent">
    <w:name w:val="markedcontent"/>
    <w:basedOn w:val="DefaultParagraphFont"/>
    <w:rsid w:val="00F40DA4"/>
  </w:style>
  <w:style w:type="paragraph" w:styleId="Header">
    <w:name w:val="header"/>
    <w:basedOn w:val="Normal"/>
    <w:link w:val="HeaderChar"/>
    <w:uiPriority w:val="99"/>
    <w:unhideWhenUsed/>
    <w:rsid w:val="00D61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40"/>
  </w:style>
  <w:style w:type="paragraph" w:styleId="Footer">
    <w:name w:val="footer"/>
    <w:basedOn w:val="Normal"/>
    <w:link w:val="FooterChar"/>
    <w:uiPriority w:val="99"/>
    <w:unhideWhenUsed/>
    <w:rsid w:val="00D61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851">
      <w:bodyDiv w:val="1"/>
      <w:marLeft w:val="0"/>
      <w:marRight w:val="0"/>
      <w:marTop w:val="0"/>
      <w:marBottom w:val="0"/>
      <w:divBdr>
        <w:top w:val="none" w:sz="0" w:space="0" w:color="auto"/>
        <w:left w:val="none" w:sz="0" w:space="0" w:color="auto"/>
        <w:bottom w:val="none" w:sz="0" w:space="0" w:color="auto"/>
        <w:right w:val="none" w:sz="0" w:space="0" w:color="auto"/>
      </w:divBdr>
    </w:div>
    <w:div w:id="547451195">
      <w:bodyDiv w:val="1"/>
      <w:marLeft w:val="0"/>
      <w:marRight w:val="0"/>
      <w:marTop w:val="0"/>
      <w:marBottom w:val="0"/>
      <w:divBdr>
        <w:top w:val="none" w:sz="0" w:space="0" w:color="auto"/>
        <w:left w:val="none" w:sz="0" w:space="0" w:color="auto"/>
        <w:bottom w:val="none" w:sz="0" w:space="0" w:color="auto"/>
        <w:right w:val="none" w:sz="0" w:space="0" w:color="auto"/>
      </w:divBdr>
      <w:divsChild>
        <w:div w:id="1896043362">
          <w:marLeft w:val="0"/>
          <w:marRight w:val="0"/>
          <w:marTop w:val="0"/>
          <w:marBottom w:val="0"/>
          <w:divBdr>
            <w:top w:val="none" w:sz="0" w:space="0" w:color="auto"/>
            <w:left w:val="none" w:sz="0" w:space="0" w:color="auto"/>
            <w:bottom w:val="none" w:sz="0" w:space="0" w:color="auto"/>
            <w:right w:val="none" w:sz="0" w:space="0" w:color="auto"/>
          </w:divBdr>
        </w:div>
        <w:div w:id="1824734725">
          <w:marLeft w:val="0"/>
          <w:marRight w:val="0"/>
          <w:marTop w:val="0"/>
          <w:marBottom w:val="0"/>
          <w:divBdr>
            <w:top w:val="none" w:sz="0" w:space="0" w:color="auto"/>
            <w:left w:val="none" w:sz="0" w:space="0" w:color="auto"/>
            <w:bottom w:val="none" w:sz="0" w:space="0" w:color="auto"/>
            <w:right w:val="none" w:sz="0" w:space="0" w:color="auto"/>
          </w:divBdr>
        </w:div>
        <w:div w:id="1775440079">
          <w:marLeft w:val="0"/>
          <w:marRight w:val="0"/>
          <w:marTop w:val="0"/>
          <w:marBottom w:val="0"/>
          <w:divBdr>
            <w:top w:val="none" w:sz="0" w:space="0" w:color="auto"/>
            <w:left w:val="none" w:sz="0" w:space="0" w:color="auto"/>
            <w:bottom w:val="none" w:sz="0" w:space="0" w:color="auto"/>
            <w:right w:val="none" w:sz="0" w:space="0" w:color="auto"/>
          </w:divBdr>
        </w:div>
        <w:div w:id="1337072570">
          <w:marLeft w:val="0"/>
          <w:marRight w:val="0"/>
          <w:marTop w:val="0"/>
          <w:marBottom w:val="0"/>
          <w:divBdr>
            <w:top w:val="none" w:sz="0" w:space="0" w:color="auto"/>
            <w:left w:val="none" w:sz="0" w:space="0" w:color="auto"/>
            <w:bottom w:val="none" w:sz="0" w:space="0" w:color="auto"/>
            <w:right w:val="none" w:sz="0" w:space="0" w:color="auto"/>
          </w:divBdr>
        </w:div>
        <w:div w:id="1120958108">
          <w:marLeft w:val="0"/>
          <w:marRight w:val="0"/>
          <w:marTop w:val="0"/>
          <w:marBottom w:val="0"/>
          <w:divBdr>
            <w:top w:val="none" w:sz="0" w:space="0" w:color="auto"/>
            <w:left w:val="none" w:sz="0" w:space="0" w:color="auto"/>
            <w:bottom w:val="none" w:sz="0" w:space="0" w:color="auto"/>
            <w:right w:val="none" w:sz="0" w:space="0" w:color="auto"/>
          </w:divBdr>
        </w:div>
        <w:div w:id="1887066030">
          <w:marLeft w:val="0"/>
          <w:marRight w:val="0"/>
          <w:marTop w:val="0"/>
          <w:marBottom w:val="0"/>
          <w:divBdr>
            <w:top w:val="none" w:sz="0" w:space="0" w:color="auto"/>
            <w:left w:val="none" w:sz="0" w:space="0" w:color="auto"/>
            <w:bottom w:val="none" w:sz="0" w:space="0" w:color="auto"/>
            <w:right w:val="none" w:sz="0" w:space="0" w:color="auto"/>
          </w:divBdr>
        </w:div>
        <w:div w:id="1465385669">
          <w:marLeft w:val="0"/>
          <w:marRight w:val="0"/>
          <w:marTop w:val="0"/>
          <w:marBottom w:val="0"/>
          <w:divBdr>
            <w:top w:val="none" w:sz="0" w:space="0" w:color="auto"/>
            <w:left w:val="none" w:sz="0" w:space="0" w:color="auto"/>
            <w:bottom w:val="none" w:sz="0" w:space="0" w:color="auto"/>
            <w:right w:val="none" w:sz="0" w:space="0" w:color="auto"/>
          </w:divBdr>
        </w:div>
        <w:div w:id="1427768428">
          <w:marLeft w:val="0"/>
          <w:marRight w:val="0"/>
          <w:marTop w:val="0"/>
          <w:marBottom w:val="0"/>
          <w:divBdr>
            <w:top w:val="none" w:sz="0" w:space="0" w:color="auto"/>
            <w:left w:val="none" w:sz="0" w:space="0" w:color="auto"/>
            <w:bottom w:val="none" w:sz="0" w:space="0" w:color="auto"/>
            <w:right w:val="none" w:sz="0" w:space="0" w:color="auto"/>
          </w:divBdr>
        </w:div>
        <w:div w:id="817696788">
          <w:marLeft w:val="0"/>
          <w:marRight w:val="0"/>
          <w:marTop w:val="0"/>
          <w:marBottom w:val="0"/>
          <w:divBdr>
            <w:top w:val="none" w:sz="0" w:space="0" w:color="auto"/>
            <w:left w:val="none" w:sz="0" w:space="0" w:color="auto"/>
            <w:bottom w:val="none" w:sz="0" w:space="0" w:color="auto"/>
            <w:right w:val="none" w:sz="0" w:space="0" w:color="auto"/>
          </w:divBdr>
        </w:div>
        <w:div w:id="1766613994">
          <w:marLeft w:val="0"/>
          <w:marRight w:val="0"/>
          <w:marTop w:val="0"/>
          <w:marBottom w:val="0"/>
          <w:divBdr>
            <w:top w:val="none" w:sz="0" w:space="0" w:color="auto"/>
            <w:left w:val="none" w:sz="0" w:space="0" w:color="auto"/>
            <w:bottom w:val="none" w:sz="0" w:space="0" w:color="auto"/>
            <w:right w:val="none" w:sz="0" w:space="0" w:color="auto"/>
          </w:divBdr>
        </w:div>
        <w:div w:id="479927902">
          <w:marLeft w:val="0"/>
          <w:marRight w:val="0"/>
          <w:marTop w:val="0"/>
          <w:marBottom w:val="0"/>
          <w:divBdr>
            <w:top w:val="none" w:sz="0" w:space="0" w:color="auto"/>
            <w:left w:val="none" w:sz="0" w:space="0" w:color="auto"/>
            <w:bottom w:val="none" w:sz="0" w:space="0" w:color="auto"/>
            <w:right w:val="none" w:sz="0" w:space="0" w:color="auto"/>
          </w:divBdr>
        </w:div>
        <w:div w:id="406614143">
          <w:marLeft w:val="0"/>
          <w:marRight w:val="0"/>
          <w:marTop w:val="0"/>
          <w:marBottom w:val="0"/>
          <w:divBdr>
            <w:top w:val="none" w:sz="0" w:space="0" w:color="auto"/>
            <w:left w:val="none" w:sz="0" w:space="0" w:color="auto"/>
            <w:bottom w:val="none" w:sz="0" w:space="0" w:color="auto"/>
            <w:right w:val="none" w:sz="0" w:space="0" w:color="auto"/>
          </w:divBdr>
        </w:div>
        <w:div w:id="1347515389">
          <w:marLeft w:val="0"/>
          <w:marRight w:val="0"/>
          <w:marTop w:val="0"/>
          <w:marBottom w:val="0"/>
          <w:divBdr>
            <w:top w:val="none" w:sz="0" w:space="0" w:color="auto"/>
            <w:left w:val="none" w:sz="0" w:space="0" w:color="auto"/>
            <w:bottom w:val="none" w:sz="0" w:space="0" w:color="auto"/>
            <w:right w:val="none" w:sz="0" w:space="0" w:color="auto"/>
          </w:divBdr>
        </w:div>
        <w:div w:id="1536116016">
          <w:marLeft w:val="0"/>
          <w:marRight w:val="0"/>
          <w:marTop w:val="0"/>
          <w:marBottom w:val="0"/>
          <w:divBdr>
            <w:top w:val="none" w:sz="0" w:space="0" w:color="auto"/>
            <w:left w:val="none" w:sz="0" w:space="0" w:color="auto"/>
            <w:bottom w:val="none" w:sz="0" w:space="0" w:color="auto"/>
            <w:right w:val="none" w:sz="0" w:space="0" w:color="auto"/>
          </w:divBdr>
        </w:div>
        <w:div w:id="1765033298">
          <w:marLeft w:val="0"/>
          <w:marRight w:val="0"/>
          <w:marTop w:val="0"/>
          <w:marBottom w:val="0"/>
          <w:divBdr>
            <w:top w:val="none" w:sz="0" w:space="0" w:color="auto"/>
            <w:left w:val="none" w:sz="0" w:space="0" w:color="auto"/>
            <w:bottom w:val="none" w:sz="0" w:space="0" w:color="auto"/>
            <w:right w:val="none" w:sz="0" w:space="0" w:color="auto"/>
          </w:divBdr>
        </w:div>
        <w:div w:id="2042172314">
          <w:marLeft w:val="0"/>
          <w:marRight w:val="0"/>
          <w:marTop w:val="0"/>
          <w:marBottom w:val="0"/>
          <w:divBdr>
            <w:top w:val="none" w:sz="0" w:space="0" w:color="auto"/>
            <w:left w:val="none" w:sz="0" w:space="0" w:color="auto"/>
            <w:bottom w:val="none" w:sz="0" w:space="0" w:color="auto"/>
            <w:right w:val="none" w:sz="0" w:space="0" w:color="auto"/>
          </w:divBdr>
        </w:div>
        <w:div w:id="210574809">
          <w:marLeft w:val="0"/>
          <w:marRight w:val="0"/>
          <w:marTop w:val="0"/>
          <w:marBottom w:val="0"/>
          <w:divBdr>
            <w:top w:val="none" w:sz="0" w:space="0" w:color="auto"/>
            <w:left w:val="none" w:sz="0" w:space="0" w:color="auto"/>
            <w:bottom w:val="none" w:sz="0" w:space="0" w:color="auto"/>
            <w:right w:val="none" w:sz="0" w:space="0" w:color="auto"/>
          </w:divBdr>
        </w:div>
        <w:div w:id="408385771">
          <w:marLeft w:val="0"/>
          <w:marRight w:val="0"/>
          <w:marTop w:val="0"/>
          <w:marBottom w:val="0"/>
          <w:divBdr>
            <w:top w:val="none" w:sz="0" w:space="0" w:color="auto"/>
            <w:left w:val="none" w:sz="0" w:space="0" w:color="auto"/>
            <w:bottom w:val="none" w:sz="0" w:space="0" w:color="auto"/>
            <w:right w:val="none" w:sz="0" w:space="0" w:color="auto"/>
          </w:divBdr>
        </w:div>
        <w:div w:id="2063093122">
          <w:marLeft w:val="0"/>
          <w:marRight w:val="0"/>
          <w:marTop w:val="0"/>
          <w:marBottom w:val="0"/>
          <w:divBdr>
            <w:top w:val="none" w:sz="0" w:space="0" w:color="auto"/>
            <w:left w:val="none" w:sz="0" w:space="0" w:color="auto"/>
            <w:bottom w:val="none" w:sz="0" w:space="0" w:color="auto"/>
            <w:right w:val="none" w:sz="0" w:space="0" w:color="auto"/>
          </w:divBdr>
        </w:div>
        <w:div w:id="321393719">
          <w:marLeft w:val="0"/>
          <w:marRight w:val="0"/>
          <w:marTop w:val="0"/>
          <w:marBottom w:val="0"/>
          <w:divBdr>
            <w:top w:val="none" w:sz="0" w:space="0" w:color="auto"/>
            <w:left w:val="none" w:sz="0" w:space="0" w:color="auto"/>
            <w:bottom w:val="none" w:sz="0" w:space="0" w:color="auto"/>
            <w:right w:val="none" w:sz="0" w:space="0" w:color="auto"/>
          </w:divBdr>
        </w:div>
        <w:div w:id="529683221">
          <w:marLeft w:val="0"/>
          <w:marRight w:val="0"/>
          <w:marTop w:val="0"/>
          <w:marBottom w:val="0"/>
          <w:divBdr>
            <w:top w:val="none" w:sz="0" w:space="0" w:color="auto"/>
            <w:left w:val="none" w:sz="0" w:space="0" w:color="auto"/>
            <w:bottom w:val="none" w:sz="0" w:space="0" w:color="auto"/>
            <w:right w:val="none" w:sz="0" w:space="0" w:color="auto"/>
          </w:divBdr>
        </w:div>
        <w:div w:id="1621297971">
          <w:marLeft w:val="0"/>
          <w:marRight w:val="0"/>
          <w:marTop w:val="0"/>
          <w:marBottom w:val="0"/>
          <w:divBdr>
            <w:top w:val="none" w:sz="0" w:space="0" w:color="auto"/>
            <w:left w:val="none" w:sz="0" w:space="0" w:color="auto"/>
            <w:bottom w:val="none" w:sz="0" w:space="0" w:color="auto"/>
            <w:right w:val="none" w:sz="0" w:space="0" w:color="auto"/>
          </w:divBdr>
        </w:div>
        <w:div w:id="895894718">
          <w:marLeft w:val="0"/>
          <w:marRight w:val="0"/>
          <w:marTop w:val="0"/>
          <w:marBottom w:val="0"/>
          <w:divBdr>
            <w:top w:val="none" w:sz="0" w:space="0" w:color="auto"/>
            <w:left w:val="none" w:sz="0" w:space="0" w:color="auto"/>
            <w:bottom w:val="none" w:sz="0" w:space="0" w:color="auto"/>
            <w:right w:val="none" w:sz="0" w:space="0" w:color="auto"/>
          </w:divBdr>
        </w:div>
        <w:div w:id="1066612406">
          <w:marLeft w:val="0"/>
          <w:marRight w:val="0"/>
          <w:marTop w:val="0"/>
          <w:marBottom w:val="0"/>
          <w:divBdr>
            <w:top w:val="none" w:sz="0" w:space="0" w:color="auto"/>
            <w:left w:val="none" w:sz="0" w:space="0" w:color="auto"/>
            <w:bottom w:val="none" w:sz="0" w:space="0" w:color="auto"/>
            <w:right w:val="none" w:sz="0" w:space="0" w:color="auto"/>
          </w:divBdr>
        </w:div>
        <w:div w:id="251478110">
          <w:marLeft w:val="0"/>
          <w:marRight w:val="0"/>
          <w:marTop w:val="0"/>
          <w:marBottom w:val="0"/>
          <w:divBdr>
            <w:top w:val="none" w:sz="0" w:space="0" w:color="auto"/>
            <w:left w:val="none" w:sz="0" w:space="0" w:color="auto"/>
            <w:bottom w:val="none" w:sz="0" w:space="0" w:color="auto"/>
            <w:right w:val="none" w:sz="0" w:space="0" w:color="auto"/>
          </w:divBdr>
        </w:div>
        <w:div w:id="1673147218">
          <w:marLeft w:val="0"/>
          <w:marRight w:val="0"/>
          <w:marTop w:val="0"/>
          <w:marBottom w:val="0"/>
          <w:divBdr>
            <w:top w:val="none" w:sz="0" w:space="0" w:color="auto"/>
            <w:left w:val="none" w:sz="0" w:space="0" w:color="auto"/>
            <w:bottom w:val="none" w:sz="0" w:space="0" w:color="auto"/>
            <w:right w:val="none" w:sz="0" w:space="0" w:color="auto"/>
          </w:divBdr>
        </w:div>
        <w:div w:id="2043943877">
          <w:marLeft w:val="0"/>
          <w:marRight w:val="0"/>
          <w:marTop w:val="0"/>
          <w:marBottom w:val="0"/>
          <w:divBdr>
            <w:top w:val="none" w:sz="0" w:space="0" w:color="auto"/>
            <w:left w:val="none" w:sz="0" w:space="0" w:color="auto"/>
            <w:bottom w:val="none" w:sz="0" w:space="0" w:color="auto"/>
            <w:right w:val="none" w:sz="0" w:space="0" w:color="auto"/>
          </w:divBdr>
        </w:div>
        <w:div w:id="1964379521">
          <w:marLeft w:val="0"/>
          <w:marRight w:val="0"/>
          <w:marTop w:val="0"/>
          <w:marBottom w:val="0"/>
          <w:divBdr>
            <w:top w:val="none" w:sz="0" w:space="0" w:color="auto"/>
            <w:left w:val="none" w:sz="0" w:space="0" w:color="auto"/>
            <w:bottom w:val="none" w:sz="0" w:space="0" w:color="auto"/>
            <w:right w:val="none" w:sz="0" w:space="0" w:color="auto"/>
          </w:divBdr>
        </w:div>
      </w:divsChild>
    </w:div>
    <w:div w:id="568420840">
      <w:bodyDiv w:val="1"/>
      <w:marLeft w:val="0"/>
      <w:marRight w:val="0"/>
      <w:marTop w:val="0"/>
      <w:marBottom w:val="0"/>
      <w:divBdr>
        <w:top w:val="none" w:sz="0" w:space="0" w:color="auto"/>
        <w:left w:val="none" w:sz="0" w:space="0" w:color="auto"/>
        <w:bottom w:val="none" w:sz="0" w:space="0" w:color="auto"/>
        <w:right w:val="none" w:sz="0" w:space="0" w:color="auto"/>
      </w:divBdr>
      <w:divsChild>
        <w:div w:id="1877310004">
          <w:marLeft w:val="0"/>
          <w:marRight w:val="0"/>
          <w:marTop w:val="0"/>
          <w:marBottom w:val="0"/>
          <w:divBdr>
            <w:top w:val="none" w:sz="0" w:space="0" w:color="auto"/>
            <w:left w:val="none" w:sz="0" w:space="0" w:color="auto"/>
            <w:bottom w:val="none" w:sz="0" w:space="0" w:color="auto"/>
            <w:right w:val="none" w:sz="0" w:space="0" w:color="auto"/>
          </w:divBdr>
        </w:div>
        <w:div w:id="1273052819">
          <w:marLeft w:val="0"/>
          <w:marRight w:val="0"/>
          <w:marTop w:val="0"/>
          <w:marBottom w:val="0"/>
          <w:divBdr>
            <w:top w:val="none" w:sz="0" w:space="0" w:color="auto"/>
            <w:left w:val="none" w:sz="0" w:space="0" w:color="auto"/>
            <w:bottom w:val="none" w:sz="0" w:space="0" w:color="auto"/>
            <w:right w:val="none" w:sz="0" w:space="0" w:color="auto"/>
          </w:divBdr>
        </w:div>
        <w:div w:id="593824256">
          <w:marLeft w:val="0"/>
          <w:marRight w:val="0"/>
          <w:marTop w:val="0"/>
          <w:marBottom w:val="0"/>
          <w:divBdr>
            <w:top w:val="none" w:sz="0" w:space="0" w:color="auto"/>
            <w:left w:val="none" w:sz="0" w:space="0" w:color="auto"/>
            <w:bottom w:val="none" w:sz="0" w:space="0" w:color="auto"/>
            <w:right w:val="none" w:sz="0" w:space="0" w:color="auto"/>
          </w:divBdr>
        </w:div>
        <w:div w:id="828180643">
          <w:marLeft w:val="0"/>
          <w:marRight w:val="0"/>
          <w:marTop w:val="0"/>
          <w:marBottom w:val="0"/>
          <w:divBdr>
            <w:top w:val="none" w:sz="0" w:space="0" w:color="auto"/>
            <w:left w:val="none" w:sz="0" w:space="0" w:color="auto"/>
            <w:bottom w:val="none" w:sz="0" w:space="0" w:color="auto"/>
            <w:right w:val="none" w:sz="0" w:space="0" w:color="auto"/>
          </w:divBdr>
        </w:div>
        <w:div w:id="1381705902">
          <w:marLeft w:val="0"/>
          <w:marRight w:val="0"/>
          <w:marTop w:val="0"/>
          <w:marBottom w:val="0"/>
          <w:divBdr>
            <w:top w:val="none" w:sz="0" w:space="0" w:color="auto"/>
            <w:left w:val="none" w:sz="0" w:space="0" w:color="auto"/>
            <w:bottom w:val="none" w:sz="0" w:space="0" w:color="auto"/>
            <w:right w:val="none" w:sz="0" w:space="0" w:color="auto"/>
          </w:divBdr>
        </w:div>
      </w:divsChild>
    </w:div>
    <w:div w:id="1808433046">
      <w:bodyDiv w:val="1"/>
      <w:marLeft w:val="0"/>
      <w:marRight w:val="0"/>
      <w:marTop w:val="0"/>
      <w:marBottom w:val="0"/>
      <w:divBdr>
        <w:top w:val="none" w:sz="0" w:space="0" w:color="auto"/>
        <w:left w:val="none" w:sz="0" w:space="0" w:color="auto"/>
        <w:bottom w:val="none" w:sz="0" w:space="0" w:color="auto"/>
        <w:right w:val="none" w:sz="0" w:space="0" w:color="auto"/>
      </w:divBdr>
    </w:div>
    <w:div w:id="1847863625">
      <w:bodyDiv w:val="1"/>
      <w:marLeft w:val="0"/>
      <w:marRight w:val="0"/>
      <w:marTop w:val="0"/>
      <w:marBottom w:val="0"/>
      <w:divBdr>
        <w:top w:val="none" w:sz="0" w:space="0" w:color="auto"/>
        <w:left w:val="none" w:sz="0" w:space="0" w:color="auto"/>
        <w:bottom w:val="none" w:sz="0" w:space="0" w:color="auto"/>
        <w:right w:val="none" w:sz="0" w:space="0" w:color="auto"/>
      </w:divBdr>
    </w:div>
    <w:div w:id="1871991553">
      <w:bodyDiv w:val="1"/>
      <w:marLeft w:val="0"/>
      <w:marRight w:val="0"/>
      <w:marTop w:val="0"/>
      <w:marBottom w:val="0"/>
      <w:divBdr>
        <w:top w:val="none" w:sz="0" w:space="0" w:color="auto"/>
        <w:left w:val="none" w:sz="0" w:space="0" w:color="auto"/>
        <w:bottom w:val="none" w:sz="0" w:space="0" w:color="auto"/>
        <w:right w:val="none" w:sz="0" w:space="0" w:color="auto"/>
      </w:divBdr>
      <w:divsChild>
        <w:div w:id="560481742">
          <w:marLeft w:val="0"/>
          <w:marRight w:val="0"/>
          <w:marTop w:val="0"/>
          <w:marBottom w:val="0"/>
          <w:divBdr>
            <w:top w:val="none" w:sz="0" w:space="0" w:color="auto"/>
            <w:left w:val="none" w:sz="0" w:space="0" w:color="auto"/>
            <w:bottom w:val="none" w:sz="0" w:space="0" w:color="auto"/>
            <w:right w:val="none" w:sz="0" w:space="0" w:color="auto"/>
          </w:divBdr>
        </w:div>
        <w:div w:id="254636606">
          <w:marLeft w:val="0"/>
          <w:marRight w:val="0"/>
          <w:marTop w:val="0"/>
          <w:marBottom w:val="0"/>
          <w:divBdr>
            <w:top w:val="none" w:sz="0" w:space="0" w:color="auto"/>
            <w:left w:val="none" w:sz="0" w:space="0" w:color="auto"/>
            <w:bottom w:val="none" w:sz="0" w:space="0" w:color="auto"/>
            <w:right w:val="none" w:sz="0" w:space="0" w:color="auto"/>
          </w:divBdr>
        </w:div>
        <w:div w:id="1587496064">
          <w:marLeft w:val="0"/>
          <w:marRight w:val="0"/>
          <w:marTop w:val="0"/>
          <w:marBottom w:val="0"/>
          <w:divBdr>
            <w:top w:val="none" w:sz="0" w:space="0" w:color="auto"/>
            <w:left w:val="none" w:sz="0" w:space="0" w:color="auto"/>
            <w:bottom w:val="none" w:sz="0" w:space="0" w:color="auto"/>
            <w:right w:val="none" w:sz="0" w:space="0" w:color="auto"/>
          </w:divBdr>
        </w:div>
        <w:div w:id="157352308">
          <w:marLeft w:val="0"/>
          <w:marRight w:val="0"/>
          <w:marTop w:val="0"/>
          <w:marBottom w:val="0"/>
          <w:divBdr>
            <w:top w:val="none" w:sz="0" w:space="0" w:color="auto"/>
            <w:left w:val="none" w:sz="0" w:space="0" w:color="auto"/>
            <w:bottom w:val="none" w:sz="0" w:space="0" w:color="auto"/>
            <w:right w:val="none" w:sz="0" w:space="0" w:color="auto"/>
          </w:divBdr>
        </w:div>
        <w:div w:id="1086418312">
          <w:marLeft w:val="0"/>
          <w:marRight w:val="0"/>
          <w:marTop w:val="0"/>
          <w:marBottom w:val="0"/>
          <w:divBdr>
            <w:top w:val="none" w:sz="0" w:space="0" w:color="auto"/>
            <w:left w:val="none" w:sz="0" w:space="0" w:color="auto"/>
            <w:bottom w:val="none" w:sz="0" w:space="0" w:color="auto"/>
            <w:right w:val="none" w:sz="0" w:space="0" w:color="auto"/>
          </w:divBdr>
        </w:div>
        <w:div w:id="645167092">
          <w:marLeft w:val="0"/>
          <w:marRight w:val="0"/>
          <w:marTop w:val="0"/>
          <w:marBottom w:val="0"/>
          <w:divBdr>
            <w:top w:val="none" w:sz="0" w:space="0" w:color="auto"/>
            <w:left w:val="none" w:sz="0" w:space="0" w:color="auto"/>
            <w:bottom w:val="none" w:sz="0" w:space="0" w:color="auto"/>
            <w:right w:val="none" w:sz="0" w:space="0" w:color="auto"/>
          </w:divBdr>
        </w:div>
        <w:div w:id="1911839796">
          <w:marLeft w:val="0"/>
          <w:marRight w:val="0"/>
          <w:marTop w:val="0"/>
          <w:marBottom w:val="0"/>
          <w:divBdr>
            <w:top w:val="none" w:sz="0" w:space="0" w:color="auto"/>
            <w:left w:val="none" w:sz="0" w:space="0" w:color="auto"/>
            <w:bottom w:val="none" w:sz="0" w:space="0" w:color="auto"/>
            <w:right w:val="none" w:sz="0" w:space="0" w:color="auto"/>
          </w:divBdr>
        </w:div>
        <w:div w:id="1758016613">
          <w:marLeft w:val="0"/>
          <w:marRight w:val="0"/>
          <w:marTop w:val="0"/>
          <w:marBottom w:val="0"/>
          <w:divBdr>
            <w:top w:val="none" w:sz="0" w:space="0" w:color="auto"/>
            <w:left w:val="none" w:sz="0" w:space="0" w:color="auto"/>
            <w:bottom w:val="none" w:sz="0" w:space="0" w:color="auto"/>
            <w:right w:val="none" w:sz="0" w:space="0" w:color="auto"/>
          </w:divBdr>
        </w:div>
        <w:div w:id="552037688">
          <w:marLeft w:val="0"/>
          <w:marRight w:val="0"/>
          <w:marTop w:val="0"/>
          <w:marBottom w:val="0"/>
          <w:divBdr>
            <w:top w:val="none" w:sz="0" w:space="0" w:color="auto"/>
            <w:left w:val="none" w:sz="0" w:space="0" w:color="auto"/>
            <w:bottom w:val="none" w:sz="0" w:space="0" w:color="auto"/>
            <w:right w:val="none" w:sz="0" w:space="0" w:color="auto"/>
          </w:divBdr>
        </w:div>
        <w:div w:id="918103206">
          <w:marLeft w:val="0"/>
          <w:marRight w:val="0"/>
          <w:marTop w:val="0"/>
          <w:marBottom w:val="0"/>
          <w:divBdr>
            <w:top w:val="none" w:sz="0" w:space="0" w:color="auto"/>
            <w:left w:val="none" w:sz="0" w:space="0" w:color="auto"/>
            <w:bottom w:val="none" w:sz="0" w:space="0" w:color="auto"/>
            <w:right w:val="none" w:sz="0" w:space="0" w:color="auto"/>
          </w:divBdr>
        </w:div>
        <w:div w:id="2062942640">
          <w:marLeft w:val="0"/>
          <w:marRight w:val="0"/>
          <w:marTop w:val="0"/>
          <w:marBottom w:val="0"/>
          <w:divBdr>
            <w:top w:val="none" w:sz="0" w:space="0" w:color="auto"/>
            <w:left w:val="none" w:sz="0" w:space="0" w:color="auto"/>
            <w:bottom w:val="none" w:sz="0" w:space="0" w:color="auto"/>
            <w:right w:val="none" w:sz="0" w:space="0" w:color="auto"/>
          </w:divBdr>
        </w:div>
        <w:div w:id="1104695327">
          <w:marLeft w:val="0"/>
          <w:marRight w:val="0"/>
          <w:marTop w:val="0"/>
          <w:marBottom w:val="0"/>
          <w:divBdr>
            <w:top w:val="none" w:sz="0" w:space="0" w:color="auto"/>
            <w:left w:val="none" w:sz="0" w:space="0" w:color="auto"/>
            <w:bottom w:val="none" w:sz="0" w:space="0" w:color="auto"/>
            <w:right w:val="none" w:sz="0" w:space="0" w:color="auto"/>
          </w:divBdr>
        </w:div>
        <w:div w:id="1468890285">
          <w:marLeft w:val="0"/>
          <w:marRight w:val="0"/>
          <w:marTop w:val="0"/>
          <w:marBottom w:val="0"/>
          <w:divBdr>
            <w:top w:val="none" w:sz="0" w:space="0" w:color="auto"/>
            <w:left w:val="none" w:sz="0" w:space="0" w:color="auto"/>
            <w:bottom w:val="none" w:sz="0" w:space="0" w:color="auto"/>
            <w:right w:val="none" w:sz="0" w:space="0" w:color="auto"/>
          </w:divBdr>
        </w:div>
        <w:div w:id="678586800">
          <w:marLeft w:val="0"/>
          <w:marRight w:val="0"/>
          <w:marTop w:val="0"/>
          <w:marBottom w:val="0"/>
          <w:divBdr>
            <w:top w:val="none" w:sz="0" w:space="0" w:color="auto"/>
            <w:left w:val="none" w:sz="0" w:space="0" w:color="auto"/>
            <w:bottom w:val="none" w:sz="0" w:space="0" w:color="auto"/>
            <w:right w:val="none" w:sz="0" w:space="0" w:color="auto"/>
          </w:divBdr>
        </w:div>
        <w:div w:id="721945584">
          <w:marLeft w:val="0"/>
          <w:marRight w:val="0"/>
          <w:marTop w:val="0"/>
          <w:marBottom w:val="0"/>
          <w:divBdr>
            <w:top w:val="none" w:sz="0" w:space="0" w:color="auto"/>
            <w:left w:val="none" w:sz="0" w:space="0" w:color="auto"/>
            <w:bottom w:val="none" w:sz="0" w:space="0" w:color="auto"/>
            <w:right w:val="none" w:sz="0" w:space="0" w:color="auto"/>
          </w:divBdr>
        </w:div>
        <w:div w:id="412049650">
          <w:marLeft w:val="0"/>
          <w:marRight w:val="0"/>
          <w:marTop w:val="0"/>
          <w:marBottom w:val="0"/>
          <w:divBdr>
            <w:top w:val="none" w:sz="0" w:space="0" w:color="auto"/>
            <w:left w:val="none" w:sz="0" w:space="0" w:color="auto"/>
            <w:bottom w:val="none" w:sz="0" w:space="0" w:color="auto"/>
            <w:right w:val="none" w:sz="0" w:space="0" w:color="auto"/>
          </w:divBdr>
        </w:div>
        <w:div w:id="1249774364">
          <w:marLeft w:val="0"/>
          <w:marRight w:val="0"/>
          <w:marTop w:val="0"/>
          <w:marBottom w:val="0"/>
          <w:divBdr>
            <w:top w:val="none" w:sz="0" w:space="0" w:color="auto"/>
            <w:left w:val="none" w:sz="0" w:space="0" w:color="auto"/>
            <w:bottom w:val="none" w:sz="0" w:space="0" w:color="auto"/>
            <w:right w:val="none" w:sz="0" w:space="0" w:color="auto"/>
          </w:divBdr>
        </w:div>
        <w:div w:id="1332367759">
          <w:marLeft w:val="0"/>
          <w:marRight w:val="0"/>
          <w:marTop w:val="0"/>
          <w:marBottom w:val="0"/>
          <w:divBdr>
            <w:top w:val="none" w:sz="0" w:space="0" w:color="auto"/>
            <w:left w:val="none" w:sz="0" w:space="0" w:color="auto"/>
            <w:bottom w:val="none" w:sz="0" w:space="0" w:color="auto"/>
            <w:right w:val="none" w:sz="0" w:space="0" w:color="auto"/>
          </w:divBdr>
        </w:div>
        <w:div w:id="227965050">
          <w:marLeft w:val="0"/>
          <w:marRight w:val="0"/>
          <w:marTop w:val="0"/>
          <w:marBottom w:val="0"/>
          <w:divBdr>
            <w:top w:val="none" w:sz="0" w:space="0" w:color="auto"/>
            <w:left w:val="none" w:sz="0" w:space="0" w:color="auto"/>
            <w:bottom w:val="none" w:sz="0" w:space="0" w:color="auto"/>
            <w:right w:val="none" w:sz="0" w:space="0" w:color="auto"/>
          </w:divBdr>
        </w:div>
        <w:div w:id="270821340">
          <w:marLeft w:val="0"/>
          <w:marRight w:val="0"/>
          <w:marTop w:val="0"/>
          <w:marBottom w:val="0"/>
          <w:divBdr>
            <w:top w:val="none" w:sz="0" w:space="0" w:color="auto"/>
            <w:left w:val="none" w:sz="0" w:space="0" w:color="auto"/>
            <w:bottom w:val="none" w:sz="0" w:space="0" w:color="auto"/>
            <w:right w:val="none" w:sz="0" w:space="0" w:color="auto"/>
          </w:divBdr>
        </w:div>
        <w:div w:id="321930794">
          <w:marLeft w:val="0"/>
          <w:marRight w:val="0"/>
          <w:marTop w:val="0"/>
          <w:marBottom w:val="0"/>
          <w:divBdr>
            <w:top w:val="none" w:sz="0" w:space="0" w:color="auto"/>
            <w:left w:val="none" w:sz="0" w:space="0" w:color="auto"/>
            <w:bottom w:val="none" w:sz="0" w:space="0" w:color="auto"/>
            <w:right w:val="none" w:sz="0" w:space="0" w:color="auto"/>
          </w:divBdr>
        </w:div>
        <w:div w:id="1264533024">
          <w:marLeft w:val="0"/>
          <w:marRight w:val="0"/>
          <w:marTop w:val="0"/>
          <w:marBottom w:val="0"/>
          <w:divBdr>
            <w:top w:val="none" w:sz="0" w:space="0" w:color="auto"/>
            <w:left w:val="none" w:sz="0" w:space="0" w:color="auto"/>
            <w:bottom w:val="none" w:sz="0" w:space="0" w:color="auto"/>
            <w:right w:val="none" w:sz="0" w:space="0" w:color="auto"/>
          </w:divBdr>
        </w:div>
        <w:div w:id="1524128971">
          <w:marLeft w:val="0"/>
          <w:marRight w:val="0"/>
          <w:marTop w:val="0"/>
          <w:marBottom w:val="0"/>
          <w:divBdr>
            <w:top w:val="none" w:sz="0" w:space="0" w:color="auto"/>
            <w:left w:val="none" w:sz="0" w:space="0" w:color="auto"/>
            <w:bottom w:val="none" w:sz="0" w:space="0" w:color="auto"/>
            <w:right w:val="none" w:sz="0" w:space="0" w:color="auto"/>
          </w:divBdr>
        </w:div>
        <w:div w:id="1887063393">
          <w:marLeft w:val="0"/>
          <w:marRight w:val="0"/>
          <w:marTop w:val="0"/>
          <w:marBottom w:val="0"/>
          <w:divBdr>
            <w:top w:val="none" w:sz="0" w:space="0" w:color="auto"/>
            <w:left w:val="none" w:sz="0" w:space="0" w:color="auto"/>
            <w:bottom w:val="none" w:sz="0" w:space="0" w:color="auto"/>
            <w:right w:val="none" w:sz="0" w:space="0" w:color="auto"/>
          </w:divBdr>
        </w:div>
        <w:div w:id="728966065">
          <w:marLeft w:val="0"/>
          <w:marRight w:val="0"/>
          <w:marTop w:val="0"/>
          <w:marBottom w:val="0"/>
          <w:divBdr>
            <w:top w:val="none" w:sz="0" w:space="0" w:color="auto"/>
            <w:left w:val="none" w:sz="0" w:space="0" w:color="auto"/>
            <w:bottom w:val="none" w:sz="0" w:space="0" w:color="auto"/>
            <w:right w:val="none" w:sz="0" w:space="0" w:color="auto"/>
          </w:divBdr>
        </w:div>
        <w:div w:id="1203247244">
          <w:marLeft w:val="0"/>
          <w:marRight w:val="0"/>
          <w:marTop w:val="0"/>
          <w:marBottom w:val="0"/>
          <w:divBdr>
            <w:top w:val="none" w:sz="0" w:space="0" w:color="auto"/>
            <w:left w:val="none" w:sz="0" w:space="0" w:color="auto"/>
            <w:bottom w:val="none" w:sz="0" w:space="0" w:color="auto"/>
            <w:right w:val="none" w:sz="0" w:space="0" w:color="auto"/>
          </w:divBdr>
        </w:div>
        <w:div w:id="1292204973">
          <w:marLeft w:val="0"/>
          <w:marRight w:val="0"/>
          <w:marTop w:val="0"/>
          <w:marBottom w:val="0"/>
          <w:divBdr>
            <w:top w:val="none" w:sz="0" w:space="0" w:color="auto"/>
            <w:left w:val="none" w:sz="0" w:space="0" w:color="auto"/>
            <w:bottom w:val="none" w:sz="0" w:space="0" w:color="auto"/>
            <w:right w:val="none" w:sz="0" w:space="0" w:color="auto"/>
          </w:divBdr>
        </w:div>
        <w:div w:id="1306350187">
          <w:marLeft w:val="0"/>
          <w:marRight w:val="0"/>
          <w:marTop w:val="0"/>
          <w:marBottom w:val="0"/>
          <w:divBdr>
            <w:top w:val="none" w:sz="0" w:space="0" w:color="auto"/>
            <w:left w:val="none" w:sz="0" w:space="0" w:color="auto"/>
            <w:bottom w:val="none" w:sz="0" w:space="0" w:color="auto"/>
            <w:right w:val="none" w:sz="0" w:space="0" w:color="auto"/>
          </w:divBdr>
        </w:div>
      </w:divsChild>
    </w:div>
    <w:div w:id="1882814955">
      <w:bodyDiv w:val="1"/>
      <w:marLeft w:val="0"/>
      <w:marRight w:val="0"/>
      <w:marTop w:val="0"/>
      <w:marBottom w:val="0"/>
      <w:divBdr>
        <w:top w:val="none" w:sz="0" w:space="0" w:color="auto"/>
        <w:left w:val="none" w:sz="0" w:space="0" w:color="auto"/>
        <w:bottom w:val="none" w:sz="0" w:space="0" w:color="auto"/>
        <w:right w:val="none" w:sz="0" w:space="0" w:color="auto"/>
      </w:divBdr>
    </w:div>
    <w:div w:id="2049841961">
      <w:bodyDiv w:val="1"/>
      <w:marLeft w:val="0"/>
      <w:marRight w:val="0"/>
      <w:marTop w:val="0"/>
      <w:marBottom w:val="0"/>
      <w:divBdr>
        <w:top w:val="none" w:sz="0" w:space="0" w:color="auto"/>
        <w:left w:val="none" w:sz="0" w:space="0" w:color="auto"/>
        <w:bottom w:val="none" w:sz="0" w:space="0" w:color="auto"/>
        <w:right w:val="none" w:sz="0" w:space="0" w:color="auto"/>
      </w:divBdr>
      <w:divsChild>
        <w:div w:id="201941422">
          <w:marLeft w:val="0"/>
          <w:marRight w:val="0"/>
          <w:marTop w:val="0"/>
          <w:marBottom w:val="0"/>
          <w:divBdr>
            <w:top w:val="none" w:sz="0" w:space="0" w:color="auto"/>
            <w:left w:val="none" w:sz="0" w:space="0" w:color="auto"/>
            <w:bottom w:val="none" w:sz="0" w:space="0" w:color="auto"/>
            <w:right w:val="none" w:sz="0" w:space="0" w:color="auto"/>
          </w:divBdr>
        </w:div>
        <w:div w:id="2133594188">
          <w:marLeft w:val="0"/>
          <w:marRight w:val="0"/>
          <w:marTop w:val="0"/>
          <w:marBottom w:val="0"/>
          <w:divBdr>
            <w:top w:val="none" w:sz="0" w:space="0" w:color="auto"/>
            <w:left w:val="none" w:sz="0" w:space="0" w:color="auto"/>
            <w:bottom w:val="none" w:sz="0" w:space="0" w:color="auto"/>
            <w:right w:val="none" w:sz="0" w:space="0" w:color="auto"/>
          </w:divBdr>
        </w:div>
        <w:div w:id="1218905271">
          <w:marLeft w:val="0"/>
          <w:marRight w:val="0"/>
          <w:marTop w:val="0"/>
          <w:marBottom w:val="0"/>
          <w:divBdr>
            <w:top w:val="none" w:sz="0" w:space="0" w:color="auto"/>
            <w:left w:val="none" w:sz="0" w:space="0" w:color="auto"/>
            <w:bottom w:val="none" w:sz="0" w:space="0" w:color="auto"/>
            <w:right w:val="none" w:sz="0" w:space="0" w:color="auto"/>
          </w:divBdr>
        </w:div>
        <w:div w:id="1776052946">
          <w:marLeft w:val="0"/>
          <w:marRight w:val="0"/>
          <w:marTop w:val="0"/>
          <w:marBottom w:val="0"/>
          <w:divBdr>
            <w:top w:val="none" w:sz="0" w:space="0" w:color="auto"/>
            <w:left w:val="none" w:sz="0" w:space="0" w:color="auto"/>
            <w:bottom w:val="none" w:sz="0" w:space="0" w:color="auto"/>
            <w:right w:val="none" w:sz="0" w:space="0" w:color="auto"/>
          </w:divBdr>
        </w:div>
        <w:div w:id="665595487">
          <w:marLeft w:val="0"/>
          <w:marRight w:val="0"/>
          <w:marTop w:val="0"/>
          <w:marBottom w:val="0"/>
          <w:divBdr>
            <w:top w:val="none" w:sz="0" w:space="0" w:color="auto"/>
            <w:left w:val="none" w:sz="0" w:space="0" w:color="auto"/>
            <w:bottom w:val="none" w:sz="0" w:space="0" w:color="auto"/>
            <w:right w:val="none" w:sz="0" w:space="0" w:color="auto"/>
          </w:divBdr>
        </w:div>
      </w:divsChild>
    </w:div>
    <w:div w:id="21188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FF3A-40B3-400E-9D74-0BD85E3D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9</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35872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TDOT</dc:creator>
  <cp:lastModifiedBy>Emily Duchac</cp:lastModifiedBy>
  <cp:revision>49</cp:revision>
  <cp:lastPrinted>2017-09-20T12:55:00Z</cp:lastPrinted>
  <dcterms:created xsi:type="dcterms:W3CDTF">2023-02-09T15:05:00Z</dcterms:created>
  <dcterms:modified xsi:type="dcterms:W3CDTF">2023-03-09T15:14:00Z</dcterms:modified>
</cp:coreProperties>
</file>