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3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8"/>
        <w:gridCol w:w="1455"/>
      </w:tblGrid>
      <w:tr w:rsidR="004D0107" w:rsidRPr="0012358B" w:rsidTr="00A02B73">
        <w:trPr>
          <w:trHeight w:val="610"/>
        </w:trPr>
        <w:tc>
          <w:tcPr>
            <w:tcW w:w="9538" w:type="dxa"/>
            <w:tcBorders>
              <w:left w:val="single" w:sz="4" w:space="0" w:color="FFFFFF"/>
            </w:tcBorders>
            <w:vAlign w:val="center"/>
          </w:tcPr>
          <w:p w:rsidR="004D0107" w:rsidRPr="0012358B" w:rsidRDefault="004D0107" w:rsidP="00A02B73">
            <w:pPr>
              <w:tabs>
                <w:tab w:val="center" w:pos="4680"/>
                <w:tab w:val="right" w:pos="9360"/>
              </w:tabs>
              <w:ind w:left="4" w:hanging="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Public Trust Company </w:t>
            </w:r>
            <w:r w:rsidR="00587CDF">
              <w:rPr>
                <w:b/>
              </w:rPr>
              <w:t xml:space="preserve">Application </w:t>
            </w:r>
            <w:r w:rsidRPr="0012358B">
              <w:rPr>
                <w:b/>
              </w:rPr>
              <w:t xml:space="preserve">Attachment </w:t>
            </w:r>
            <w:r>
              <w:rPr>
                <w:b/>
              </w:rPr>
              <w:t>– X-C (</w:t>
            </w:r>
            <w:r w:rsidRPr="001D7531">
              <w:rPr>
                <w:b/>
                <w:i/>
              </w:rPr>
              <w:t>Pro Forma Fiduciary and Related Services Income/Expense Schedule</w:t>
            </w:r>
            <w:r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FFFFFF"/>
            </w:tcBorders>
            <w:vAlign w:val="center"/>
          </w:tcPr>
          <w:p w:rsidR="004D0107" w:rsidRPr="0012358B" w:rsidRDefault="004D0107" w:rsidP="00A02B73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  <w:r w:rsidRPr="0012358B">
              <w:rPr>
                <w:b/>
              </w:rPr>
              <w:t>X-</w:t>
            </w:r>
            <w:r>
              <w:rPr>
                <w:b/>
              </w:rPr>
              <w:t>C</w:t>
            </w:r>
          </w:p>
        </w:tc>
      </w:tr>
    </w:tbl>
    <w:p w:rsidR="00AD3B3B" w:rsidRDefault="00942325" w:rsidP="008601A7">
      <w:pPr>
        <w:pStyle w:val="NoSpacing"/>
      </w:pPr>
    </w:p>
    <w:tbl>
      <w:tblPr>
        <w:tblW w:w="10710" w:type="dxa"/>
        <w:tblInd w:w="-66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0"/>
        <w:gridCol w:w="1200"/>
        <w:gridCol w:w="1200"/>
        <w:gridCol w:w="1200"/>
      </w:tblGrid>
      <w:tr w:rsidR="004D0107" w:rsidRPr="009D3A9A" w:rsidTr="00A02B73">
        <w:trPr>
          <w:cantSplit/>
          <w:trHeight w:val="471"/>
        </w:trPr>
        <w:tc>
          <w:tcPr>
            <w:tcW w:w="711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1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D3A9A">
              <w:rPr>
                <w:rFonts w:eastAsia="Times New Roman" w:cs="Times New Roman"/>
                <w:b/>
                <w:sz w:val="20"/>
                <w:szCs w:val="20"/>
              </w:rPr>
              <w:t>Year-End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07" w:rsidRPr="009D3A9A" w:rsidRDefault="004D0107" w:rsidP="00A02B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Year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07" w:rsidRPr="009D3A9A" w:rsidRDefault="004D0107" w:rsidP="00A02B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107" w:rsidRPr="009D3A9A" w:rsidRDefault="004D0107" w:rsidP="00A02B7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Year 3</w:t>
            </w:r>
          </w:p>
        </w:tc>
      </w:tr>
      <w:tr w:rsidR="004D0107" w:rsidRPr="009D3A9A" w:rsidTr="00A02B73">
        <w:trPr>
          <w:cantSplit/>
          <w:trHeight w:val="394"/>
        </w:trPr>
        <w:tc>
          <w:tcPr>
            <w:tcW w:w="1071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0107" w:rsidRPr="009D3A9A" w:rsidRDefault="004D0107" w:rsidP="00A02B73">
            <w:pPr>
              <w:spacing w:before="6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D3A9A">
              <w:rPr>
                <w:rFonts w:eastAsia="Times New Roman" w:cs="Times New Roman"/>
                <w:b/>
                <w:sz w:val="20"/>
                <w:szCs w:val="20"/>
              </w:rPr>
              <w:t>FIDUCIARY AND RELATED SERVICES INCOME (000s)</w:t>
            </w: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Personal Trust and Agency Accounts: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Employee Benefit and Retirement-Related Trust and Agency Accounts: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pct15" w:color="auto" w:fill="FFFFFF"/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D0107" w:rsidRPr="009D3A9A" w:rsidRDefault="004D0107" w:rsidP="00A02B73">
            <w:pPr>
              <w:ind w:left="342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Employee Benefit - Defined Contribution: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342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Employee Benefit - Defined Benefit: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342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Other Employee Benefit and Retirement-Related Accounts: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Total Employee Benefit and Retirement-Related Income: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Corporate Trust and Agency Accounts: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Investment Management and Investment Advisory Agency Accounts: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Foundation and Endowment Trust and Agency Accounts: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Other Fiduciary Accounts: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612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Custody and Safekeeping Accounts: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>Other Fiduciary and Related Services Income: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9D3A9A">
              <w:rPr>
                <w:rFonts w:eastAsia="Times New Roman" w:cs="Times New Roman"/>
                <w:b/>
                <w:sz w:val="20"/>
                <w:szCs w:val="20"/>
              </w:rPr>
              <w:t>TOTAL GROSS FIDUCIARY AND RELATED SERVICES INCOME: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spacing w:before="3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spacing w:before="3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spacing w:before="32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</w:trPr>
        <w:tc>
          <w:tcPr>
            <w:tcW w:w="10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spacing w:before="60" w:after="6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601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9D3A9A">
              <w:rPr>
                <w:rFonts w:eastAsia="Times New Roman" w:cs="Times New Roman"/>
                <w:b/>
                <w:sz w:val="20"/>
                <w:szCs w:val="20"/>
              </w:rPr>
              <w:t>LESS: Salaries and Employee Expenses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9D3A9A">
              <w:rPr>
                <w:rFonts w:eastAsia="Times New Roman" w:cs="Times New Roman"/>
                <w:b/>
                <w:sz w:val="20"/>
                <w:szCs w:val="20"/>
              </w:rPr>
              <w:t xml:space="preserve">            Premises &amp; Equipment Expenses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b/>
                <w:sz w:val="20"/>
                <w:szCs w:val="20"/>
              </w:rPr>
            </w:pPr>
            <w:r w:rsidRPr="009D3A9A">
              <w:rPr>
                <w:rFonts w:eastAsia="Times New Roman" w:cs="Times New Roman"/>
                <w:b/>
                <w:sz w:val="20"/>
                <w:szCs w:val="20"/>
              </w:rPr>
              <w:t xml:space="preserve">            Other Operating Expenses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9D3A9A">
              <w:rPr>
                <w:rFonts w:eastAsia="Times New Roman" w:cs="Times New Roman"/>
                <w:b/>
                <w:sz w:val="20"/>
                <w:szCs w:val="20"/>
              </w:rPr>
              <w:t>TOTAL OVERHEAD EXPENSES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D0107" w:rsidRPr="009D3A9A" w:rsidRDefault="004D0107" w:rsidP="00A02B73">
            <w:pPr>
              <w:ind w:left="-108"/>
              <w:rPr>
                <w:rFonts w:eastAsia="Times New Roman" w:cs="Times New Roman"/>
                <w:sz w:val="20"/>
                <w:szCs w:val="20"/>
              </w:rPr>
            </w:pPr>
            <w:r w:rsidRPr="009D3A9A">
              <w:rPr>
                <w:rFonts w:eastAsia="Times New Roman" w:cs="Times New Roman"/>
                <w:sz w:val="20"/>
                <w:szCs w:val="20"/>
              </w:rPr>
              <w:t xml:space="preserve">   TOTAL OTHER EXPENSES (TAXES)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0107" w:rsidRPr="009D3A9A" w:rsidRDefault="004D0107" w:rsidP="00A02B7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0107" w:rsidRPr="003F02FE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b/>
                <w:bCs/>
                <w:spacing w:val="1"/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b/>
                <w:bCs/>
                <w:sz w:val="22"/>
                <w:u w:val="single" w:color="00000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sz w:val="22"/>
              </w:rPr>
            </w:pPr>
          </w:p>
        </w:tc>
      </w:tr>
      <w:tr w:rsidR="004D0107" w:rsidRPr="009D3A9A" w:rsidTr="00A02B73">
        <w:trPr>
          <w:cantSplit/>
          <w:trHeight w:val="505"/>
        </w:trPr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D0107" w:rsidRPr="009D3A9A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b/>
                <w:bCs/>
                <w:sz w:val="22"/>
              </w:rPr>
            </w:pPr>
            <w:r w:rsidRPr="003F02FE">
              <w:rPr>
                <w:rFonts w:eastAsia="Times New Roman"/>
                <w:b/>
                <w:bCs/>
                <w:spacing w:val="1"/>
                <w:sz w:val="22"/>
              </w:rPr>
              <w:t>NET INCOME/(NET LOSS)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b/>
                <w:bCs/>
                <w:sz w:val="22"/>
                <w:u w:val="single" w:color="000000"/>
              </w:rPr>
            </w:pPr>
            <w:r w:rsidRPr="009D3A9A">
              <w:rPr>
                <w:rFonts w:eastAsia="Times New Roman"/>
                <w:b/>
                <w:bCs/>
                <w:sz w:val="22"/>
                <w:u w:val="single" w:color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0107" w:rsidRPr="009D3A9A" w:rsidRDefault="004D0107" w:rsidP="00A02B73">
            <w:pPr>
              <w:widowControl w:val="0"/>
              <w:spacing w:before="64"/>
              <w:outlineLvl w:val="3"/>
              <w:rPr>
                <w:rFonts w:eastAsia="Times New Roman"/>
                <w:sz w:val="22"/>
              </w:rPr>
            </w:pPr>
          </w:p>
        </w:tc>
      </w:tr>
    </w:tbl>
    <w:p w:rsidR="004D0107" w:rsidRDefault="004D0107" w:rsidP="004D0107">
      <w:pPr>
        <w:pStyle w:val="NoSpacing"/>
      </w:pPr>
    </w:p>
    <w:sectPr w:rsidR="004D0107" w:rsidSect="004D01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07"/>
    <w:rsid w:val="004C11F1"/>
    <w:rsid w:val="004D0107"/>
    <w:rsid w:val="00587CDF"/>
    <w:rsid w:val="008601A7"/>
    <w:rsid w:val="008A233E"/>
    <w:rsid w:val="00942325"/>
    <w:rsid w:val="00E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07"/>
    <w:pPr>
      <w:spacing w:after="0"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07"/>
    <w:pPr>
      <w:spacing w:after="0"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Tarolli</dc:creator>
  <cp:lastModifiedBy>Wade McCullough</cp:lastModifiedBy>
  <cp:revision>2</cp:revision>
  <cp:lastPrinted>2014-07-01T14:18:00Z</cp:lastPrinted>
  <dcterms:created xsi:type="dcterms:W3CDTF">2014-07-01T19:10:00Z</dcterms:created>
  <dcterms:modified xsi:type="dcterms:W3CDTF">2014-07-01T19:10:00Z</dcterms:modified>
</cp:coreProperties>
</file>